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岳阳县2021年财政项目支出绩效评价自评报告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项目名称：食品药品监管、检验及打假专项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项目单位：岳阳县市场监督管理局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主管部门：岳阳县市场监督管理局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报告日期：2022年6月28日</w:t>
      </w:r>
    </w:p>
    <w:p>
      <w:pPr>
        <w:spacing w:line="100" w:lineRule="exact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刘遂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073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sz w:val="24"/>
              </w:rPr>
              <w:t>-7667301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荣家湾镇长丰路8号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2021年1月起至2021年12月止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166.62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166.62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食品药品监管专项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38.76万元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检验检测专项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66.99万元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打假办案专项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60.87万元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166.62万元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预期目标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严格规范食品药品经营行为，不断提高食品药品安全保障能力和水平，确保全县食品药品安全监管工作顺利开展。食品药品监管覆盖率100%；按要求进行食品药品抽检；不合格食品药品检查处置率100%。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所有预期目标全部顺利完成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食品药品抽检批次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2000批次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2450批次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食品药品立案查处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310起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确保全县食品药品安全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年底前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任务完成成本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144万元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166.62万元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非税收入入库率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严格规范市场食品药品经营活动，推动县域经济健康发展。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安全市场巡查监督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≥95%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冯小兰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李西兵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李育军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李小叶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办公室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周林霞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许元爱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人事股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赵光新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机关纪委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龙宇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财务股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6720" w:firstLineChars="2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项目单位负责人（签章）：</w:t>
            </w:r>
          </w:p>
          <w:p>
            <w:pPr>
              <w:spacing w:line="440" w:lineRule="exact"/>
              <w:ind w:firstLine="6720" w:firstLineChars="2800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主管部门负责人（签章）：</w:t>
            </w:r>
          </w:p>
          <w:p>
            <w:pPr>
              <w:spacing w:line="440" w:lineRule="exact"/>
              <w:ind w:firstLine="6720" w:firstLineChars="2800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填报人（签名）：龙宇                联系电话：073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</w:t>
      </w:r>
      <w:r>
        <w:rPr>
          <w:rFonts w:hint="eastAsia" w:eastAsia="仿宋_GB2312" w:cs="仿宋_GB2312"/>
          <w:bCs/>
          <w:sz w:val="28"/>
          <w:szCs w:val="28"/>
        </w:rPr>
        <w:t>-7667328</w:t>
      </w:r>
    </w:p>
    <w:p>
      <w:pPr>
        <w:rPr>
          <w:rFonts w:eastAsia="仿宋_GB2312" w:cs="仿宋_GB2312"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单位基本情况：按照职能调整及新组建的单位职能职责要求，我局承担着全县市场综合监管、市场主体统一登记注册、市场监管综合执法、市场秩序监管、产品质量安全监管、特种设备安全监管、药械化安全监管、食品安全监管、计量监管、标准实施监管、检验检测、认证认可、知识产权保护、消费维权等重要职能职责。我局下设26个内设机构、6个二级机构、 18个派出机构。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项目绩效目标：严格规范食品生产经营行为，不断提高食品安全保障能力和水平，确保全县食品安全监管工作顺利开展。监督检查覆盖率100%；按要求进行食品药品抽检；不合格食品检查处置率100%。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2021年度，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财政共计下拨我局食品药品监管、检验及打假专项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资金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144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2021年度，我局共计支付食品药品监管、检验及打假专项资金166.62万元，其中：食品药品监管专项38.76万元、检验检测专项66.99万元、打假办案专项60.87万元。</w:t>
            </w:r>
          </w:p>
          <w:p>
            <w:pPr>
              <w:widowControl/>
              <w:spacing w:line="360" w:lineRule="auto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项目资金使用管理上，我们一直按照国家财经法规和内部财务管理制度的规定开支。资金结付有完整的审批程序和手续，按照财经制度的有关要求，做到专款专用，专人保管，单位分管领导对资金的使用进行全程监督，保证资金使用的合规性。资金使用无截留、挤占、挪用、虚列支出等情况。相关发票由财务室审核后，再由主要负责人签字同意报账后方可结算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项目组织实施情况</w:t>
            </w:r>
          </w:p>
          <w:p>
            <w:pPr>
              <w:ind w:firstLine="635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2021年，我局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制定了一系列规章制度，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如《财务管理制度》、《经费管理办法》、《专项资金管理制度》等，建立了“有章可依、有章必循、违章必究”的管理机制，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成立了工作领导小组，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严格财务程序，强化报销环节管理，认真落实经办人、经费使用单位负责人、局领导、财务管理人员责任，为项目依法管理营造了良好的组织管理环境。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2021年我局食品药品监管、检验及打假项目支出绩效自评综合得分为98分，评价等次为优秀。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2021年度，我局坚决履行职能职责，食品药品监管、检验及打假专项绩效成绩突出，主要绩效如下：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食药监管抽检落实有力。坚持问题导向，高度重视食品药品安全监督抽检工作，按照年初的抽检计划制定了具体工作实施方案，均衡安排抽检任务。全年已全面完成食品、食用农产品监督抽检工作，其中食品抽检完成1100批次，不合格5批次，合格率99.54%；食用农产品完成1300批次，不合格14批次，合格率98.92%。全年共计抽取药品50批次，顺利完成岳阳县药品抽样工作计划，确保实现药品抽样检查工作全覆盖，保障全县人民群众用药安全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执法办案质量进一步提升。以食品药品、特种设备、重要工业产品安全和侵权假冒等违法行为为重点，积极开展“民生领域铁拳行动”、“农村食品药品安全专项整治 ”、“长江禁捕、打非断链”等专项执法工作，取得了较好的成效，全年立案查处各类违法案件550余起，罚没总收入500余万元。根据省市食品相关工作要求，县食安办（食品综合股）制定出台了2021年食品安全重点工作和考核细则，并联合检察院、教体、公安、农业农村等多部门开展“年关守护”“护苗”“护老”“你我同查”“治违禁促提升”等专项行动，检查食品生产企业、加工小作坊、食品经营主体等8476次，农资经营门店132家，责令整改191家次，排查风险隐患88个，查处案件33起，取缔关停制假售假窝点2个，通过加大食品安全检查力度，有力保障了全县食品安全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widowControl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存在的问题主要是</w:t>
            </w:r>
            <w:r>
              <w:rPr>
                <w:rFonts w:ascii="仿宋" w:hAnsi="仿宋" w:eastAsia="仿宋"/>
                <w:sz w:val="30"/>
                <w:szCs w:val="30"/>
              </w:rPr>
              <w:t>绩效评价资料收集不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够</w:t>
            </w:r>
            <w:r>
              <w:rPr>
                <w:rFonts w:ascii="仿宋" w:hAnsi="仿宋" w:eastAsia="仿宋"/>
                <w:sz w:val="30"/>
                <w:szCs w:val="30"/>
              </w:rPr>
              <w:t>全面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，尤其</w:t>
            </w:r>
            <w:r>
              <w:rPr>
                <w:rFonts w:ascii="仿宋" w:hAnsi="仿宋" w:eastAsia="仿宋"/>
                <w:sz w:val="30"/>
                <w:szCs w:val="30"/>
              </w:rPr>
              <w:t>是社会效益方面的资料不够全面，尽管诸多执法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监管</w:t>
            </w:r>
            <w:r>
              <w:rPr>
                <w:rFonts w:ascii="仿宋" w:hAnsi="仿宋" w:eastAsia="仿宋"/>
                <w:sz w:val="30"/>
                <w:szCs w:val="30"/>
              </w:rPr>
              <w:t>工作引起了不同范围内的社会关注和好评，但由于不注重收集或收集不及时，致使在评价过程中缺乏有说服力的证据。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为保证专项资金规范使用，我局将根据预算资金的总量、方向及实际专项工作情况，对批复到位的专项资金做好精细核算，切实做到专款专用，实现资金使用效率最优化，具体做到：一是强化制度保障。完善单位《财务管理制度》及《经费管理办法》，将执法办案经费、打击传销经费、食品安全监管经费等专项经费单列出来并要求足额拨付，为专项资金的使用管理提供制度保障。二是强化绩效与经费挂钩。为保障专项资金用到实处，实行专项绩效与经费挂钩办法，除了拨付基本的专项经费外，对绩效目标明确、完成情况好的单位实行专项经费的再倾斜。三是强化专项经费的报销程序。规定每一笔经费在核定的支出限额和支出范围内凭发票据实报销，每一笔费用支出都必须经过经办人、使用单位负责人、主管局领导、主管财务局领导及财务管理人员多方核实后方可报销，确保专项资金支出依法依规依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4707B"/>
    <w:multiLevelType w:val="singleLevel"/>
    <w:tmpl w:val="1924707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0MWNlOTUzOTJhMzM5ZmY3M2Q1YWQ0NjdkYjdmZTkifQ=="/>
  </w:docVars>
  <w:rsids>
    <w:rsidRoot w:val="00207CCA"/>
    <w:rsid w:val="0007582C"/>
    <w:rsid w:val="001F20E5"/>
    <w:rsid w:val="00202E92"/>
    <w:rsid w:val="00207CCA"/>
    <w:rsid w:val="002E4C62"/>
    <w:rsid w:val="0030502A"/>
    <w:rsid w:val="00324647"/>
    <w:rsid w:val="003C6CCD"/>
    <w:rsid w:val="0040523B"/>
    <w:rsid w:val="004C428C"/>
    <w:rsid w:val="00505AB4"/>
    <w:rsid w:val="0058421F"/>
    <w:rsid w:val="007F1E07"/>
    <w:rsid w:val="008747C4"/>
    <w:rsid w:val="00877B8D"/>
    <w:rsid w:val="00AC71C8"/>
    <w:rsid w:val="00BE712B"/>
    <w:rsid w:val="00C17D63"/>
    <w:rsid w:val="00C86115"/>
    <w:rsid w:val="00E05163"/>
    <w:rsid w:val="00FB0958"/>
    <w:rsid w:val="01D6466C"/>
    <w:rsid w:val="072357CC"/>
    <w:rsid w:val="121D27E0"/>
    <w:rsid w:val="12260CF8"/>
    <w:rsid w:val="139433C6"/>
    <w:rsid w:val="141954AB"/>
    <w:rsid w:val="174E2B58"/>
    <w:rsid w:val="289E1EC7"/>
    <w:rsid w:val="2B330299"/>
    <w:rsid w:val="2BBD4024"/>
    <w:rsid w:val="2E051CB2"/>
    <w:rsid w:val="2F740E9D"/>
    <w:rsid w:val="371E3A29"/>
    <w:rsid w:val="39D931C0"/>
    <w:rsid w:val="3C271012"/>
    <w:rsid w:val="3D1B504E"/>
    <w:rsid w:val="4AE54E36"/>
    <w:rsid w:val="4AE64EED"/>
    <w:rsid w:val="4DF571F5"/>
    <w:rsid w:val="502E69EF"/>
    <w:rsid w:val="54817A35"/>
    <w:rsid w:val="5612561F"/>
    <w:rsid w:val="5B3C5640"/>
    <w:rsid w:val="5C976331"/>
    <w:rsid w:val="5EB67E04"/>
    <w:rsid w:val="659375C8"/>
    <w:rsid w:val="65C71020"/>
    <w:rsid w:val="6B74654A"/>
    <w:rsid w:val="70716DA6"/>
    <w:rsid w:val="78372035"/>
    <w:rsid w:val="79E31D75"/>
    <w:rsid w:val="7CF76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2675</Words>
  <Characters>2880</Characters>
  <Lines>4</Lines>
  <Paragraphs>6</Paragraphs>
  <TotalTime>16</TotalTime>
  <ScaleCrop>false</ScaleCrop>
  <LinksUpToDate>false</LinksUpToDate>
  <CharactersWithSpaces>2911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2022-06-20T07:02:00Z</dcterms:created>
  <dc:creator>Administrator</dc:creator>
  <cp:lastModifiedBy>Administrator</cp:lastModifiedBy>
  <dcterms:modified xsi:type="dcterms:W3CDTF">2022-07-14T03:07:04Z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D552D69E79644DE3978A0281F0EACD73</vt:lpwstr>
  </property>
</Properties>
</file>