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hint="eastAsia" w:eastAsia="方正小标宋简体"/>
          <w:bCs/>
          <w:sz w:val="46"/>
          <w:szCs w:val="46"/>
          <w:lang w:eastAsia="zh-CN"/>
        </w:rPr>
        <w:t>委组织部</w:t>
      </w:r>
      <w:bookmarkStart w:id="0" w:name="_GoBack"/>
      <w:bookmarkEnd w:id="0"/>
      <w:r>
        <w:rPr>
          <w:rFonts w:hint="eastAsia" w:eastAsia="方正小标宋简体"/>
          <w:bCs/>
          <w:sz w:val="46"/>
          <w:szCs w:val="46"/>
          <w:lang w:eastAsia="zh-CN"/>
        </w:rPr>
        <w:t>2020年</w:t>
      </w:r>
      <w:r>
        <w:rPr>
          <w:rFonts w:hint="eastAsia" w:eastAsia="方正小标宋简体"/>
          <w:bCs/>
          <w:sz w:val="46"/>
          <w:szCs w:val="46"/>
        </w:rPr>
        <w:t>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名称：中共岳阳县委组织部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>算编码：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  <w:t>YYX164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7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王隐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13874050936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负责对全县党的组织的管理，干部队伍管理和监督，制定或参与制定我县组织、干部、人事工作的重要政策和制度等。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任务1：深入学习贯彻习近平新时代中国特色社会主义思想。组织实施好“不忘初心、牢记使命”学习教育，推进理论武装和党性教育。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任务2：扎实推进基层党组织和党员队伍建设，做好基层换届工作。深入推进党支部“五化”建设，推进村（居）干部队伍“头雁”工程，严格党员教育管理，统筹推进各领域基层组织体系建设。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任务3：统筹推进各类人才队伍建设。深化人才机制创新，优化人才服务水平，强化紧缺人才引进。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仿宋_GB2312"/>
                <w:color w:val="000000"/>
                <w:sz w:val="24"/>
                <w:lang w:eastAsia="zh-CN"/>
              </w:rPr>
            </w:pPr>
            <w:r>
              <w:t>任务4：全面加强组织部门自身建设。建设学习型、规范型、服务型机关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以“两学一做”学习教育、基层服务型党组织建设等工作为抓手，进一步夯实了党建工作基础；以党建网、远程教育等宣传平台，制作专题，拍摄纪录片，进行政策解答，宣传典型，树榜样；做好换届工作，督导换届风气，配优配强乡镇、县直领导班子，实行干部谈心谈话新机制，筑平台，聚人才，干部监督管理、干部学风建设取得新进展，干部工作全面加强；抓作风，重服务，组工部门自身建设取得新成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389.40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389.40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389.40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389.40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389.40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341.40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290.36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48.00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389.40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341.40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290.36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48.00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部机关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1.04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部机关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139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目标1：全年预算申请到位和下达数量在95%以上，三公经费变动率≤0。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目标2：量化考核、严格日常管理，加强领导班子和干部队伍建设；巩固群众路线教育实践活动成果，提升远教水平，加强基层党组织和党员队伍建设；持续深化组工干部“六为”精神，完善制度，改善基础设施，加强组工部门自身建设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目标3：社会效益、可持续影响和社会公众满意度达到预期目标。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1、全年预算申请到位和下达数量在98%，三公经费比预算节约16%；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2、基层党组织建设、党员队伍清理整顿等工作稳步推进，群众路线教育实践活动进一步深化；领导班子和干部队伍建设有新举措，新进展；组工部门自身建设成效明显；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3、社会效益、可持续影响和社会公众满意度达到了预期目标。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三公经费控制率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政府采购执行率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财政供养人员控制率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三公经费变动率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专项资金到位率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财政支出绩效目标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社会公众满意度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三公经费控制率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政府采购执行率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财政供养人员控制率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三公经费变动率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专项资金到位率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财政支出绩效目标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社会公众满意度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三公经费控制率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t>政府采购执行率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江新德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县委组织部副部长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江新德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胡朋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县委组织部办公室主任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胡朋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王隐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县委组织部会计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王隐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李梦媛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组织部出纳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县委组织部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t>李梦媛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王隐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13874050936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一、部门（单位）概况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（一）部门（单位）基本情况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县委组织部是财政全额拨款的行政事业单位。主要职责包括负责对全县党的组织的管理，干部队伍管理和监督，制定或参与制定我县组织、干部、人事工作的重要政策和制度等。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⑴机构情况：组织部设有办公室、党建办、干部办、机关工委、干部信息室、公务员管理办公室、干部监督室、研究室、非公有制经济组织和社会组织工作委员会办公室、县委基层党建工作领导小组办公室10个职能科室；有 2个直属事业单位：①岳阳县党员干部现代远程教育管理中心；②岳阳县党群服务中心。⑵人员情况：组织部核定机关编制 29名（包括行政编制 27名、工勤编制2名），实有27名；核定事业编制8名，实有7名。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（二）部门（单位）整体支出规模、使用方向和主要内容、涉及范围等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2020年总支出389.4万，全部为公共财政拨款支出，其中：⑴基本支出341.4万，包括：①人员经费290.36万；②日常公用经费51.04万；⑵行政事业类项目支出48万。2020年年末无结余。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二、部门（单位）整体支出管理及使用情况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（一）基本支出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2020年决算基本支出341.4万，其中：⑴工资福利支出290.36万；⑵一般商品和服务支出51.04万。“三公”经费支出情况：⑴公务接待费。2020年决算公务接待费1.04万元。⑵公务用车费。2017年2月已将公车统一上交给公车平台，本单位今年无公务用车相关费用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（三）专项支出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1、专项资金安排落实、总投入等情况分析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2020年决算专项支出48万，包括为农村老支部书记补助、干部教育经费、干部档案管理经费、干部年报经费、远程教育经费、专题教育工作经费、老党员工作专项、干部档案清理经费等8个项目。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2、专项资金实际使用情况分析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农村老支部书记补助13万元、干部教育经费4万元、干部档案管理经费2万元、干部年报经费2万元、远程教育经费15万元、专题教育工作经费4万元、老党员工作专项3万元、干部档案清理经费5万元。至2020年12月底，专项资金48万元全部拨付到位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3、专项资金管理情况分析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专项资金管理方面，本部严格按照县财政局行政事业单位专项资金管理制度执行，重大开支由分管副部长提请部务会集体研究讨论审定后，按相关规定采购、开支。专项经费支出形成的各类条据，报经有关领导审阅后再按财务程序办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三、部门（单位）专项组织实施情况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（一）专项组织情况分析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所有专项经费都由所主管科室事前报批，专项资金采用按项目进度拨付所需资金的方式。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（二）专项管理情况分析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项目管理制度上，我们严格遵守县财政局项目资金管理制度，实行“专人管理、专户储存、专账核算、专项使用”，资金拨付一律转账结算，杜绝现金支付，并且定期或不定期进行督查，确保项目资金专款专用，全程参与项目验收和采购项目接交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四、部门（单位）整体支出绩效情况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2020年部机关履职及履职效益情况：1.党建新成效汇聚改革发展正能量。坚持精细化管理，党支部“五化”激发基层党建活力；推行一线化管理，紧抓末梢强化基层党组织执政能力；突出科学化统筹，党建引领增强基层党建魅力。2.干部新举措打造干事创业好队伍。率先在全市范围内出台了《关于进一步激励干部工作一线担当作为干事创业的意见》，着力健全“考核评价、激励约束、容错纠错、能力培养”四大机制；科学考核。实施分类考核，注重因岗而异；实施实绩考核，注重精准量化。3.实行人才新政策优化人才发展软环境。在高端人才引进方面、在优质平台搭建方面、在本土人才培育方面，为县域发展提供人才保障。4.自身新形象洗练组工干部担当本色。锻造旗帜鲜明讲政治的组工干部队伍；锻造一以贯之业务精的组工干部队伍；锻造持之以恒作风好的组工干部队伍。社会效益、可持续影响和社会公众满意度达到了预期目标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五、存在的主要问题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（一）财务监督管理机制还有待加强。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（二）财务工作者的业务能力有待进一步加强。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（三）加强专项资金管理，实行项目申报制，按预算执行。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六、改进措施和有关建议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（一)加强监管，做到监管机制环环相扣，不出现断层、漏洞，坚决把权力关进制度的笼子。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t>（二）进一步完善财务制度，规范财经纪律，实行会计、出纳一人一岗，钱、账分离。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t>（三）财务工作人员的业务能力要与时俱进，不断加强学习，多组织业务方面的培训，包括“走出去”，多学习外单位经验。</w:t>
            </w:r>
          </w:p>
        </w:tc>
      </w:tr>
    </w:tbl>
    <w:p>
      <w:pPr>
        <w:spacing w:line="348" w:lineRule="auto"/>
        <w:rPr>
          <w:rFonts w:eastAsia="楷体_GB2312"/>
          <w:bCs/>
          <w:sz w:val="28"/>
          <w:szCs w:val="28"/>
        </w:rPr>
      </w:pPr>
    </w:p>
    <w:p/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VhZTE4ZTU5MjY5MDRmMDI1OGM5NWNmMDdiYWUifQ=="/>
  </w:docVars>
  <w:rsids>
    <w:rsidRoot w:val="00172A27"/>
    <w:rsid w:val="0000241F"/>
    <w:rsid w:val="000056A6"/>
    <w:rsid w:val="00005A3B"/>
    <w:rsid w:val="0000610C"/>
    <w:rsid w:val="00014921"/>
    <w:rsid w:val="0005701C"/>
    <w:rsid w:val="00073AAF"/>
    <w:rsid w:val="00090417"/>
    <w:rsid w:val="00093B20"/>
    <w:rsid w:val="000A0E5C"/>
    <w:rsid w:val="000B4BEB"/>
    <w:rsid w:val="000B7DCB"/>
    <w:rsid w:val="00100175"/>
    <w:rsid w:val="00107CC6"/>
    <w:rsid w:val="00122C2E"/>
    <w:rsid w:val="0014350A"/>
    <w:rsid w:val="001442A2"/>
    <w:rsid w:val="00146C23"/>
    <w:rsid w:val="00151B82"/>
    <w:rsid w:val="00157862"/>
    <w:rsid w:val="00165E89"/>
    <w:rsid w:val="0017192D"/>
    <w:rsid w:val="00172A27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2318F0"/>
    <w:rsid w:val="00235B3A"/>
    <w:rsid w:val="00240F9A"/>
    <w:rsid w:val="00242262"/>
    <w:rsid w:val="00253B1F"/>
    <w:rsid w:val="00254CF8"/>
    <w:rsid w:val="00255404"/>
    <w:rsid w:val="00257206"/>
    <w:rsid w:val="00292AC1"/>
    <w:rsid w:val="0029605B"/>
    <w:rsid w:val="002969D6"/>
    <w:rsid w:val="002B26F1"/>
    <w:rsid w:val="002B569D"/>
    <w:rsid w:val="002B7EF4"/>
    <w:rsid w:val="002C4D24"/>
    <w:rsid w:val="002D5840"/>
    <w:rsid w:val="002F0080"/>
    <w:rsid w:val="00315C29"/>
    <w:rsid w:val="00321D2B"/>
    <w:rsid w:val="0033659F"/>
    <w:rsid w:val="00351AD3"/>
    <w:rsid w:val="00354479"/>
    <w:rsid w:val="00356458"/>
    <w:rsid w:val="0039290C"/>
    <w:rsid w:val="00392F62"/>
    <w:rsid w:val="00394BC2"/>
    <w:rsid w:val="003A2363"/>
    <w:rsid w:val="003A2FC5"/>
    <w:rsid w:val="003B7876"/>
    <w:rsid w:val="003E4F5E"/>
    <w:rsid w:val="004036B5"/>
    <w:rsid w:val="004222D1"/>
    <w:rsid w:val="00422E14"/>
    <w:rsid w:val="00430153"/>
    <w:rsid w:val="00432C79"/>
    <w:rsid w:val="004503BD"/>
    <w:rsid w:val="00461395"/>
    <w:rsid w:val="00477933"/>
    <w:rsid w:val="004A44EA"/>
    <w:rsid w:val="004A51DC"/>
    <w:rsid w:val="004A671C"/>
    <w:rsid w:val="004C73DE"/>
    <w:rsid w:val="004E0A8E"/>
    <w:rsid w:val="004E3BE9"/>
    <w:rsid w:val="005072C9"/>
    <w:rsid w:val="00513037"/>
    <w:rsid w:val="005210E6"/>
    <w:rsid w:val="00530E15"/>
    <w:rsid w:val="005314BA"/>
    <w:rsid w:val="005422E5"/>
    <w:rsid w:val="0054679D"/>
    <w:rsid w:val="005477E5"/>
    <w:rsid w:val="00566F17"/>
    <w:rsid w:val="005865B1"/>
    <w:rsid w:val="005A3532"/>
    <w:rsid w:val="005B4076"/>
    <w:rsid w:val="005C50B2"/>
    <w:rsid w:val="005C68D7"/>
    <w:rsid w:val="005F6DB6"/>
    <w:rsid w:val="00607401"/>
    <w:rsid w:val="006320B1"/>
    <w:rsid w:val="0064544F"/>
    <w:rsid w:val="00664E76"/>
    <w:rsid w:val="006841C9"/>
    <w:rsid w:val="00684E4B"/>
    <w:rsid w:val="00696545"/>
    <w:rsid w:val="006A5D82"/>
    <w:rsid w:val="006B6330"/>
    <w:rsid w:val="006D65AD"/>
    <w:rsid w:val="006E7307"/>
    <w:rsid w:val="006F5735"/>
    <w:rsid w:val="006F5FD4"/>
    <w:rsid w:val="007225D2"/>
    <w:rsid w:val="00735258"/>
    <w:rsid w:val="00742DAE"/>
    <w:rsid w:val="00764B34"/>
    <w:rsid w:val="00774D83"/>
    <w:rsid w:val="007829F0"/>
    <w:rsid w:val="007865A2"/>
    <w:rsid w:val="007C77EE"/>
    <w:rsid w:val="007D5B9F"/>
    <w:rsid w:val="007E1392"/>
    <w:rsid w:val="007E6513"/>
    <w:rsid w:val="007F487F"/>
    <w:rsid w:val="00815FBF"/>
    <w:rsid w:val="00841CD0"/>
    <w:rsid w:val="00847D60"/>
    <w:rsid w:val="00860AFD"/>
    <w:rsid w:val="008A2E6B"/>
    <w:rsid w:val="008A7515"/>
    <w:rsid w:val="008C039F"/>
    <w:rsid w:val="008E1F76"/>
    <w:rsid w:val="008E57E1"/>
    <w:rsid w:val="009006A1"/>
    <w:rsid w:val="00956508"/>
    <w:rsid w:val="00962EF0"/>
    <w:rsid w:val="0097320B"/>
    <w:rsid w:val="00977F7F"/>
    <w:rsid w:val="009815AA"/>
    <w:rsid w:val="00982CDC"/>
    <w:rsid w:val="009863CE"/>
    <w:rsid w:val="00995ED0"/>
    <w:rsid w:val="00996441"/>
    <w:rsid w:val="009A298D"/>
    <w:rsid w:val="009B217B"/>
    <w:rsid w:val="009B4D8C"/>
    <w:rsid w:val="009B50F2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76673"/>
    <w:rsid w:val="00A87BCE"/>
    <w:rsid w:val="00A94900"/>
    <w:rsid w:val="00AA3FFE"/>
    <w:rsid w:val="00AA565C"/>
    <w:rsid w:val="00AA68AE"/>
    <w:rsid w:val="00AB7085"/>
    <w:rsid w:val="00AD4448"/>
    <w:rsid w:val="00AE1B6C"/>
    <w:rsid w:val="00AF11BE"/>
    <w:rsid w:val="00AF38EC"/>
    <w:rsid w:val="00B0185B"/>
    <w:rsid w:val="00B161A4"/>
    <w:rsid w:val="00B41813"/>
    <w:rsid w:val="00B427C3"/>
    <w:rsid w:val="00B43845"/>
    <w:rsid w:val="00B9518E"/>
    <w:rsid w:val="00BA392F"/>
    <w:rsid w:val="00BB1C78"/>
    <w:rsid w:val="00BB378C"/>
    <w:rsid w:val="00BB3C71"/>
    <w:rsid w:val="00BB6CF4"/>
    <w:rsid w:val="00BD02C0"/>
    <w:rsid w:val="00BD1DDD"/>
    <w:rsid w:val="00C11953"/>
    <w:rsid w:val="00C12B4A"/>
    <w:rsid w:val="00C32332"/>
    <w:rsid w:val="00C33347"/>
    <w:rsid w:val="00C37D62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1A56"/>
    <w:rsid w:val="00CB4149"/>
    <w:rsid w:val="00CC00C8"/>
    <w:rsid w:val="00CE54A6"/>
    <w:rsid w:val="00CE5516"/>
    <w:rsid w:val="00D22353"/>
    <w:rsid w:val="00D255AA"/>
    <w:rsid w:val="00D523D6"/>
    <w:rsid w:val="00D54888"/>
    <w:rsid w:val="00D54CCA"/>
    <w:rsid w:val="00D77EE9"/>
    <w:rsid w:val="00D81B1D"/>
    <w:rsid w:val="00DA0456"/>
    <w:rsid w:val="00DB5442"/>
    <w:rsid w:val="00DC10F5"/>
    <w:rsid w:val="00DD1EB3"/>
    <w:rsid w:val="00DF1C77"/>
    <w:rsid w:val="00E142CB"/>
    <w:rsid w:val="00E35E48"/>
    <w:rsid w:val="00E40ED6"/>
    <w:rsid w:val="00E4198B"/>
    <w:rsid w:val="00E63914"/>
    <w:rsid w:val="00E95B71"/>
    <w:rsid w:val="00EB35F4"/>
    <w:rsid w:val="00EC40AF"/>
    <w:rsid w:val="00EC6F27"/>
    <w:rsid w:val="00ED7ACA"/>
    <w:rsid w:val="00EE315F"/>
    <w:rsid w:val="00EE67E1"/>
    <w:rsid w:val="00F435F8"/>
    <w:rsid w:val="00F60EC8"/>
    <w:rsid w:val="00F61205"/>
    <w:rsid w:val="00F766DE"/>
    <w:rsid w:val="00F81CBB"/>
    <w:rsid w:val="00F8501A"/>
    <w:rsid w:val="00F947E3"/>
    <w:rsid w:val="00FA6EE7"/>
    <w:rsid w:val="00FB16AF"/>
    <w:rsid w:val="00FB2BA1"/>
    <w:rsid w:val="00FD21C0"/>
    <w:rsid w:val="00FD708D"/>
    <w:rsid w:val="00FF3258"/>
    <w:rsid w:val="00FF605E"/>
    <w:rsid w:val="0A030A34"/>
    <w:rsid w:val="0A387CEC"/>
    <w:rsid w:val="0F16724E"/>
    <w:rsid w:val="19D3587D"/>
    <w:rsid w:val="1FC413E9"/>
    <w:rsid w:val="29315E51"/>
    <w:rsid w:val="29793438"/>
    <w:rsid w:val="447B1FFC"/>
    <w:rsid w:val="4AAE2E99"/>
    <w:rsid w:val="5AB736D6"/>
    <w:rsid w:val="68AA4C39"/>
    <w:rsid w:val="6AD76980"/>
    <w:rsid w:val="732561B0"/>
    <w:rsid w:val="7A920274"/>
    <w:rsid w:val="7CFD6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ody Text Indent 2"/>
    <w:basedOn w:val="1"/>
    <w:link w:val="14"/>
    <w:semiHidden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2 Char"/>
    <w:basedOn w:val="8"/>
    <w:link w:val="3"/>
    <w:semiHidden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5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页脚 Char1"/>
    <w:basedOn w:val="8"/>
    <w:link w:val="4"/>
    <w:semiHidden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标题 3 Char Char"/>
    <w:qFormat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  <w:style w:type="character" w:customStyle="1" w:styleId="20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1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1846</Words>
  <Characters>10528</Characters>
  <Lines>87</Lines>
  <Paragraphs>24</Paragraphs>
  <TotalTime>0</TotalTime>
  <ScaleCrop>false</ScaleCrop>
  <LinksUpToDate>false</LinksUpToDate>
  <CharactersWithSpaces>12350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2020-05-20T01:02:00Z</dcterms:created>
  <dc:creator>许节来 10.105.116.156</dc:creator>
  <cp:lastModifiedBy>Administrator</cp:lastModifiedBy>
  <dcterms:modified xsi:type="dcterms:W3CDTF">2022-08-28T06:31:39Z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A6FA77D343EC4E1BAA16A8170BC19001</vt:lpwstr>
  </property>
</Properties>
</file>