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2</w:t>
      </w:r>
      <w:r>
        <w:rPr>
          <w:rFonts w:eastAsia="方正小标宋简体"/>
          <w:bCs/>
          <w:sz w:val="46"/>
          <w:szCs w:val="46"/>
          <w:u w:val="single"/>
        </w:rPr>
        <w:t>0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名称：中洲乡人民政府</w:t>
      </w:r>
    </w:p>
    <w:p>
      <w:pPr>
        <w:spacing w:before="301" w:beforeLines="50" w:line="348" w:lineRule="auto"/>
        <w:ind w:firstLine="476" w:firstLineChars="150"/>
        <w:rPr>
          <w:rFonts w:hint="default" w:eastAsia="仿宋_GB2312"/>
          <w:spacing w:val="2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>算编码：</w:t>
      </w:r>
      <w:r>
        <w:rPr>
          <w:rFonts w:hint="eastAsia" w:eastAsia="仿宋_GB2312"/>
          <w:spacing w:val="30"/>
          <w:sz w:val="32"/>
          <w:szCs w:val="32"/>
          <w:lang w:val="en-US" w:eastAsia="zh-CN"/>
        </w:rPr>
        <w:t>711001</w:t>
      </w:r>
      <w:bookmarkStart w:id="0" w:name="_GoBack"/>
      <w:bookmarkEnd w:id="0"/>
    </w:p>
    <w:p>
      <w:pPr>
        <w:spacing w:before="301"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评价方式：中洲乡人民政府绩效自评</w:t>
      </w:r>
    </w:p>
    <w:p>
      <w:pPr>
        <w:spacing w:before="301"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评价机构：中洲乡人民政府评价组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ind w:firstLine="634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报告日期：2022年 8 月 27 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</w:p>
    <w:tbl>
      <w:tblPr>
        <w:tblStyle w:val="3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唐三荣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15173001970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为主要承担着落实党和政府各项路线方针政策，促进经济发展、增加农民收入，强化公共服务、着力改善民生，加强社会管理、维护农村稳定，推进基层民主、促进农村和谐的重大任务，承办县委、县政府及其他工作部门交办的其他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1、坚持两手抓两手硬，确保完成年度目标任务。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、统筹城乡建设，提升乡镇承载力。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、强化精准施策，打好三打攻坚战。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、办好民生实事，提升群众获得感。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、切实加强政府自身建设。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一、强化主责，主抓主业，不断夯实党建基础。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常抓思想政治建设2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细抓组织建设。3.狠抓作风建设。4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严抓纪律建设。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二、凝聚合力，慎终如始，精准抓好疫情防控。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抓好突击性集中防控。2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抓好常态化精准防控。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三、项目带动，狠抓落实，增强经济发展后劲。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加大招商引资力度。2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促进现代农业发展。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四、瞄准核心，精准实策，深入推进脱贫攻坚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狠抓责任落实。2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狠抓工作落实。3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狠抓政策落实。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五、强化治理，提升标杆，用心打造宜居环境。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环境整治纵深推进。2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环境保护效果明显。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六、锁定目标，综合治理，营造和谐稳定环境。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深入推进扫黑除恶专项斗争。2积极开展安全生产专项活动。3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严格落实领导开门接访和带案下访制度。4深化“平安建设”，严厉打击违法犯罪行为。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七、加强保障，改善民生，不断提升民生满意度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积极打造忠诚型政府、创新型政府、担当型政府、服务型政府、过硬型政府。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在2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  <w:t>020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年，我乡基本完成所有预定目标，运行情况良好，群众满意度高。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806.98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35.68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348.55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22.75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806.98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35.68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348.55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22.75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806.98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1084.8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22.18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806.98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084.8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22.18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目标1：全年预算申请到位和下达数量在95%以上，三公经费变动率≤0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目标2：社会效益、经济效益、生态效益、可持续影响和社会公众满意度达到预期目标。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目标3：打好脱贫攻坚战。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1：全年预算申请到位和下达数量在95%以上，三公经费变动率≤0年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：: 社会效益、可持续影响和公众满意度达到了预期目标。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3：完成脱贫预期目标。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指标1：三公经费控制率100%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指标2：政府采购执行率100%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指标1：财政供养人员控制率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指标2：“三公经费”变动率≤0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hd w:val="clear" w:color="auto" w:fill="FFFFFF"/>
              </w:rPr>
              <w:t>≤0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年初目标2021年12月底前完成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完成脱贫任务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提高当地居民幸福指数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明显提高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带动经济发展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人均生活水平提高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改善环境状况和完成环境保护目标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有明显改善并完成目标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群众满意度9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%以上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群众满意度9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刘潇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党委书记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中洲乡政府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邹翔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ind w:firstLine="1680" w:firstLineChars="70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乡长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中洲乡政府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付勤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纪检书记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中洲乡政府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涂庆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财政所长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中洲乡政府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ind w:firstLine="3360" w:firstLineChars="14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同意以上自评意见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</w:t>
            </w:r>
          </w:p>
          <w:p>
            <w:pPr>
              <w:autoSpaceDN w:val="0"/>
              <w:spacing w:line="320" w:lineRule="exact"/>
              <w:ind w:firstLine="3600" w:firstLineChars="15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同意以上自评意见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唐三荣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15173001970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</w:t>
            </w:r>
          </w:p>
          <w:p>
            <w:pPr>
              <w:widowControl/>
              <w:shd w:val="clear" w:color="auto" w:fill="FFFFFF"/>
              <w:spacing w:line="480" w:lineRule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中洲乡人民政府概况 </w:t>
            </w:r>
          </w:p>
          <w:p>
            <w:pPr>
              <w:widowControl/>
              <w:shd w:val="clear" w:color="auto" w:fill="FFFFFF"/>
              <w:spacing w:line="48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职能：为主要承担着落实党和政府各项路线方针政策，促进经济发展、增加农民收入，强化公共服务、着力改善民生，加强社会管理、维护农村稳定，推进基层民主、促进农村和谐的重大任务，承办县委、县政府及其他工作部门交办的其他事项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机构设置情况：我单位包含政府机关及5个二级机构。全部为财政全额拨款单位，执行行政单位会计制度。 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部门决算单位构成：由政府机关、卫生和计划生育服务办、公共文化和社会事业发展中心、农技推广服务中心、水务工作站构成。 </w:t>
            </w:r>
          </w:p>
          <w:p>
            <w:pPr>
              <w:widowControl/>
              <w:shd w:val="clear" w:color="auto" w:fill="FFFFFF"/>
              <w:spacing w:line="48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公共财政决算</w:t>
            </w:r>
          </w:p>
          <w:p>
            <w:pPr>
              <w:widowControl/>
              <w:shd w:val="clear" w:color="auto" w:fill="FFFFFF"/>
              <w:spacing w:line="48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中洲乡人民政府2020年度公共财政决算情况说明</w:t>
            </w:r>
          </w:p>
          <w:p>
            <w:pPr>
              <w:widowControl/>
              <w:shd w:val="clear" w:color="auto" w:fill="FFFFFF"/>
              <w:spacing w:line="48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（一）中洲乡人民政府2020年度收入支出决算总体情况说明：2020年部门决算收支总计1806.98万元比上年决算增加380.86万元，主要是行政运行和社会保障和就业有所增加。 </w:t>
            </w:r>
          </w:p>
          <w:p>
            <w:pPr>
              <w:widowControl/>
              <w:shd w:val="clear" w:color="auto" w:fill="FFFFFF"/>
              <w:spacing w:line="48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（二）关于中洲乡人民政府2020年度收入决算情况说明：2020年公共财政决算收入共1571.3万元。其中上级财政补助收入1348.55万元占收入74.7％，地方公共财政收入222.75万元占收入的25.3%.</w:t>
            </w:r>
          </w:p>
          <w:p>
            <w:pPr>
              <w:widowControl/>
              <w:shd w:val="clear" w:color="auto" w:fill="FFFFFF"/>
              <w:spacing w:line="48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三）关于中洲乡人民政府2020年度支出决算情况说明：2020年公共财政决算支出1806.98万元，其中一般公共服务支出788.12万元占支出43.6％，国防支出3万元占支出0.16%，公共安全支出34万元占支出1.8％，教育支出12万元占支出0.6％，文化体育与传媒支出30万元占支出1.6% ，社会保障和就业支出293万元占支出16.2％，医疗卫生与计划生育支出47万元占支出2.6％，节能环保支出20万元占支出1.1％，城乡社区支出30万元占支出1.6％，农林水支出426万元占支出23.5％，交通运输支出30万元占支出1.6%，商业服务业等支出8万元占支出0.4%，资源勘探信息等支出8万元占支出0.4%，金融支出8万元占支出0.4%，国土海洋气象等支出6万元占支出0.3%，住房保障支出20万元占支出1.1%,其他预备费等支出30万占支出1.66%，其他支出4万元占支出0.2%。</w:t>
            </w:r>
          </w:p>
          <w:p>
            <w:pPr>
              <w:widowControl/>
              <w:shd w:val="clear" w:color="auto" w:fill="FFFFFF"/>
              <w:spacing w:line="48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（四）关于中洲乡人民政府2020年度一般公共预算财政拨款“三公”经费支出决算情况说明 ：1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三公”经费财政拨款支出决算总体情况说明。2020年三公经费决算支出总额为12万元与年初预算数一致。2020年三公经费决算支出总额为12万元与上年决算数减少1万元，减少原因为乡政府严控非生产性开支，来客严格按公务消费制度执行。2.“三公”经费财政拨款支出决算具体情况说明。2020年中洲乡公务接待费6万元，主要原因是中洲乡是岳阳县的湖区乡镇，来客较其他乡镇多；公务用车6万元主要用于防汛抗旱巡视及政策宣传车的调用。 </w:t>
            </w:r>
          </w:p>
          <w:p>
            <w:pPr>
              <w:widowControl/>
              <w:shd w:val="clear" w:color="auto" w:fill="FFFFFF"/>
              <w:spacing w:line="48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（五）2020年度扶贫资金安排情况：全乡拨付扶贫资金20万元。道路维修5万元，发放饲料5万元，水利建设5万元，就业奖补5万元。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，我乡积极履职，强化管理，较好地完成了年度工作目标。通过加强预算收支绩效管理，不断建立健全内部控制管理制度，梳理内部管理流程，部门预算整体支出管理水平得到了提升。但也存在一些不足之处：一、预算编制工作不够细化；二、预算管理意识有待增强；三、财务人员业务知识有待更新。下一步我单位将从以下几个方面进行改进：一是细化预算编制工作，认真做好预算的编制。进一步加强单位内部机构各股室的预算管理意识，严格按照预算编制的相关制度和要求进行预算编制。二是加强财务管理，严格财务审核。加强单位财务管理，健全单位财务管理制度体系，规范单位财务行为。三是完善资产管理，抓好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经费控制。严格编制政府采购年初预算和计划，规范各类资产的购置审批制度、资产采购制度、使用管理制度、资产处理和报废审批制度、资产管理岗职责制度等，加强单位内部的资产管理工作。严格控制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经费的规模和比例，把关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经费支出的审核、审批，杜绝挪用和挤占其他预算资金行为；进一步细化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经费的管理，合理压缩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经费支出。四是对相关人员加强培训，特别是针对《预算法》、《政府会计制度》等学习培训，规范部门预算收支核算，切实提高部门预算收支管理水平。</w:t>
            </w:r>
          </w:p>
          <w:p>
            <w:pPr>
              <w:spacing w:line="560" w:lineRule="exact"/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eastAsia="楷体_GB2312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xNWVjYmQ4YmUwYTA5MzM2ZGE1ZjVkMWViNDU4M2IifQ=="/>
  </w:docVars>
  <w:rsids>
    <w:rsidRoot w:val="00F0413F"/>
    <w:rsid w:val="00151647"/>
    <w:rsid w:val="001C2F7E"/>
    <w:rsid w:val="00230D4E"/>
    <w:rsid w:val="002A0694"/>
    <w:rsid w:val="00340C12"/>
    <w:rsid w:val="00344E15"/>
    <w:rsid w:val="005C730B"/>
    <w:rsid w:val="005F1AE8"/>
    <w:rsid w:val="00636D54"/>
    <w:rsid w:val="006A4E58"/>
    <w:rsid w:val="006E46C0"/>
    <w:rsid w:val="00755835"/>
    <w:rsid w:val="008037EE"/>
    <w:rsid w:val="00865D31"/>
    <w:rsid w:val="009439B6"/>
    <w:rsid w:val="009B1F54"/>
    <w:rsid w:val="009E371B"/>
    <w:rsid w:val="00A33FC6"/>
    <w:rsid w:val="00A368BB"/>
    <w:rsid w:val="00A800E3"/>
    <w:rsid w:val="00A9672B"/>
    <w:rsid w:val="00AF69F4"/>
    <w:rsid w:val="00B064D7"/>
    <w:rsid w:val="00B175A6"/>
    <w:rsid w:val="00BC741F"/>
    <w:rsid w:val="00DF3996"/>
    <w:rsid w:val="00E65857"/>
    <w:rsid w:val="00F0413F"/>
    <w:rsid w:val="00FA314F"/>
    <w:rsid w:val="4E5E64BA"/>
    <w:rsid w:val="758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3214</Words>
  <Characters>3541</Characters>
  <Lines>28</Lines>
  <Paragraphs>8</Paragraphs>
  <TotalTime>5</TotalTime>
  <ScaleCrop>false</ScaleCrop>
  <LinksUpToDate>false</LinksUpToDate>
  <CharactersWithSpaces>3752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2022-08-27T10:25:00Z</dcterms:created>
  <dc:creator>微软用户</dc:creator>
  <cp:lastModifiedBy>猪头</cp:lastModifiedBy>
  <dcterms:modified xsi:type="dcterms:W3CDTF">2022-08-29T02:26:04Z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47BD3FEDC1EF496199DE85C8E3FAAE46</vt:lpwstr>
  </property>
</Properties>
</file>