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12" w:rsidRPr="00A54A85" w:rsidRDefault="00E63712" w:rsidP="00E63712">
      <w:pPr>
        <w:widowControl/>
        <w:spacing w:line="60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第一部分  岳阳县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第二中学</w:t>
      </w:r>
      <w:r w:rsidR="00AF053D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2023</w:t>
      </w: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年部门预算说明</w:t>
      </w:r>
    </w:p>
    <w:p w:rsidR="00E63712" w:rsidRPr="00165A02" w:rsidRDefault="00E63712" w:rsidP="00E63712">
      <w:pPr>
        <w:rPr>
          <w:color w:val="000000" w:themeColor="text1"/>
        </w:rPr>
      </w:pPr>
    </w:p>
    <w:p w:rsidR="00E63712" w:rsidRPr="00A54A85" w:rsidRDefault="00E63712" w:rsidP="00E63712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一、部门基本概况</w:t>
      </w:r>
    </w:p>
    <w:p w:rsidR="00E63712" w:rsidRPr="00A54A85" w:rsidRDefault="00E63712" w:rsidP="00E63712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（一）职能职责</w:t>
      </w:r>
    </w:p>
    <w:p w:rsidR="00355DCE" w:rsidRPr="00355DCE" w:rsidRDefault="00355DCE" w:rsidP="00355DCE">
      <w:pPr>
        <w:ind w:leftChars="100" w:left="210"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 w:rsidRPr="00355DCE"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岳阳县第二中学，是一所市级示范性普通高级中学，是县教育局的归口单位。其主要职能职责如下：</w:t>
      </w:r>
    </w:p>
    <w:p w:rsidR="00355DCE" w:rsidRPr="00355DCE" w:rsidRDefault="00355DCE" w:rsidP="00355DCE">
      <w:pPr>
        <w:ind w:left="150" w:hangingChars="50" w:hanging="15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 w:rsidRPr="00355DCE"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    1、负责贯彻执行《教育法》、《教师法》、《职业教育法》等政策法规。</w:t>
      </w:r>
    </w:p>
    <w:p w:rsidR="00355DCE" w:rsidRPr="00355DCE" w:rsidRDefault="00355DCE" w:rsidP="00355DCE">
      <w:pPr>
        <w:ind w:left="150" w:hangingChars="50" w:hanging="15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 w:rsidRPr="00355DCE"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    2、负责在校学生（学员）的思想品德、文化科学知识、专业技能及体育、美育教育。</w:t>
      </w:r>
    </w:p>
    <w:p w:rsidR="00355DCE" w:rsidRPr="00355DCE" w:rsidRDefault="00355DCE" w:rsidP="00355DCE">
      <w:pPr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 w:rsidRPr="00355DCE"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    3、负责学校教职员工的政治思想教育、业务培训和管理。</w:t>
      </w:r>
    </w:p>
    <w:p w:rsidR="00355DCE" w:rsidRPr="00355DCE" w:rsidRDefault="00355DCE" w:rsidP="00355DCE">
      <w:pPr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 w:rsidRPr="00355DCE"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 xml:space="preserve">    4、负责在校师生的安全保卫及后勤服务。</w:t>
      </w:r>
    </w:p>
    <w:p w:rsidR="00E63712" w:rsidRPr="00355DCE" w:rsidRDefault="00355DCE" w:rsidP="00355DCE">
      <w:pPr>
        <w:ind w:firstLineChars="200" w:firstLine="600"/>
        <w:rPr>
          <w:rFonts w:ascii="仿宋" w:eastAsia="仿宋" w:hAnsi="仿宋" w:cs="Times New Roman"/>
          <w:snapToGrid w:val="0"/>
          <w:kern w:val="0"/>
          <w:sz w:val="30"/>
          <w:szCs w:val="30"/>
        </w:rPr>
      </w:pPr>
      <w:r w:rsidRPr="00355DCE">
        <w:rPr>
          <w:rFonts w:ascii="仿宋" w:eastAsia="仿宋" w:hAnsi="仿宋" w:cs="Times New Roman" w:hint="eastAsia"/>
          <w:snapToGrid w:val="0"/>
          <w:kern w:val="0"/>
          <w:sz w:val="30"/>
          <w:szCs w:val="30"/>
        </w:rPr>
        <w:t>5、完成主管部门交办的其他工作。</w:t>
      </w:r>
    </w:p>
    <w:p w:rsidR="00E63712" w:rsidRPr="00A54A85" w:rsidRDefault="00E63712" w:rsidP="00E63712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（二）机构设置</w:t>
      </w:r>
    </w:p>
    <w:p w:rsidR="00E63712" w:rsidRPr="00355DCE" w:rsidRDefault="00E63712" w:rsidP="00355DC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学校现有教职工2</w:t>
      </w:r>
      <w:r w:rsidR="002F1073"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AF05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人，</w:t>
      </w:r>
      <w:r w:rsidR="000F3F88"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退休教师</w:t>
      </w:r>
      <w:r w:rsidR="00AF05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71</w:t>
      </w:r>
      <w:r w:rsidR="000F3F88"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人，</w:t>
      </w:r>
      <w:r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</w:t>
      </w:r>
      <w:r w:rsidR="00AF053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2636</w:t>
      </w:r>
      <w:r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人，设有办公室</w:t>
      </w:r>
      <w:r w:rsidR="00355DCE"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教导处</w:t>
      </w:r>
      <w:r w:rsidR="00355DCE"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后勤处</w:t>
      </w:r>
      <w:r w:rsidR="00355DCE"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德育办</w:t>
      </w:r>
      <w:r w:rsidR="00355DCE"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、艺体处五</w:t>
      </w:r>
      <w:r w:rsidRPr="00355DC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个处室和三个年级组。</w:t>
      </w:r>
    </w:p>
    <w:p w:rsidR="00E63712" w:rsidRPr="00A54A85" w:rsidRDefault="00AA738A" w:rsidP="00355DCE">
      <w:pPr>
        <w:widowControl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</w:t>
      </w:r>
      <w:r w:rsidR="00E63712"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、部门收支总体情况</w:t>
      </w:r>
    </w:p>
    <w:p w:rsidR="00E63712" w:rsidRPr="00355DCE" w:rsidRDefault="00AF053D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="00E63712" w:rsidRPr="00355DCE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年部门预算</w:t>
      </w:r>
      <w:r w:rsidR="00AA738A" w:rsidRPr="00355DCE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为</w:t>
      </w:r>
      <w:r w:rsidR="00E63712" w:rsidRPr="00355DCE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本</w:t>
      </w:r>
      <w:r w:rsidR="00AA738A" w:rsidRPr="00355DCE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校收支</w:t>
      </w:r>
      <w:r w:rsidR="00E63712" w:rsidRPr="00355DCE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预算情况。本单位</w:t>
      </w: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="00E63712" w:rsidRPr="00355DCE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没有政府性基金预算拨款，也没有使用政府性基金预算拨款安排的支出，所以公开的附件22、23表均为空。收入包括经费拨款，也包括纳入预算管理的非税收入拨款；支出包括保障单位基本运行的经费，也包括项目经费。</w:t>
      </w:r>
    </w:p>
    <w:p w:rsidR="00E63712" w:rsidRPr="007B2D79" w:rsidRDefault="00E63712" w:rsidP="00355DCE">
      <w:pPr>
        <w:widowControl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lastRenderedPageBreak/>
        <w:t>（一）收入预算</w:t>
      </w:r>
    </w:p>
    <w:p w:rsidR="00E63712" w:rsidRPr="007B2D79" w:rsidRDefault="00E63712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收入预算，</w:t>
      </w:r>
      <w:r w:rsidR="00AF053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年年初预算数</w:t>
      </w:r>
      <w:r w:rsidR="00460377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376.5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万元，其中，一般公共预算拨款</w:t>
      </w:r>
      <w:r w:rsidR="00AF053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4344.9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万元，纳入一般公共预算管理的非税收入拨款为</w:t>
      </w:r>
      <w:r w:rsidR="00AF053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949.6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万元，其他收入</w:t>
      </w:r>
      <w:r w:rsidR="002F1073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82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万元。比上年</w:t>
      </w:r>
      <w:r w:rsidR="000F3F88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总收入</w:t>
      </w:r>
      <w:r w:rsidR="002F1073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213.6</w:t>
      </w:r>
      <w:r w:rsidR="000F3F88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增加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162.9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，增长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</w:t>
      </w:r>
      <w:r w:rsidR="002F1073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.1</w:t>
      </w:r>
      <w:r w:rsidRPr="00B1778E">
        <w:rPr>
          <w:rFonts w:ascii="仿宋" w:eastAsia="仿宋" w:hAnsi="仿宋" w:cs="Times New Roman"/>
          <w:snapToGrid w:val="0"/>
          <w:kern w:val="0"/>
          <w:sz w:val="32"/>
          <w:szCs w:val="32"/>
        </w:rPr>
        <w:t>%</w:t>
      </w:r>
      <w:r w:rsidR="002F1073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.</w:t>
      </w:r>
    </w:p>
    <w:p w:rsidR="00E63712" w:rsidRPr="007B2D79" w:rsidRDefault="00E63712" w:rsidP="00355DCE">
      <w:pPr>
        <w:widowControl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（二）支出预算</w:t>
      </w:r>
    </w:p>
    <w:p w:rsidR="00E63712" w:rsidRPr="007B2D79" w:rsidRDefault="00AF053D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年年初预算数</w:t>
      </w:r>
      <w:r w:rsidR="00460377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376.5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万元，基本支出为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4594.5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万元，项目支出为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782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万元。比</w:t>
      </w: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年年初预算数</w:t>
      </w:r>
      <w:r w:rsidR="00A75B53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213.6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 w:rsidR="00E6371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增加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162.9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 w:rsidR="00E6371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，增长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</w:t>
      </w:r>
      <w:r w:rsidR="0025319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.1</w:t>
      </w:r>
      <w:r w:rsidR="00E63712" w:rsidRPr="00B1778E">
        <w:rPr>
          <w:rFonts w:ascii="仿宋" w:eastAsia="仿宋" w:hAnsi="仿宋" w:cs="Times New Roman"/>
          <w:snapToGrid w:val="0"/>
          <w:kern w:val="0"/>
          <w:sz w:val="32"/>
          <w:szCs w:val="32"/>
        </w:rPr>
        <w:t>%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。</w:t>
      </w:r>
    </w:p>
    <w:p w:rsidR="00E63712" w:rsidRPr="007B2D79" w:rsidRDefault="00253194" w:rsidP="00355DCE">
      <w:pPr>
        <w:widowControl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三</w:t>
      </w:r>
      <w:r w:rsidR="00E63712" w:rsidRPr="007B2D79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、一般公共预算拨款支出预算</w:t>
      </w:r>
    </w:p>
    <w:p w:rsidR="00E63712" w:rsidRPr="007B2D79" w:rsidRDefault="00AF053D" w:rsidP="00355DCE">
      <w:pPr>
        <w:widowControl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2023</w:t>
      </w:r>
      <w:r w:rsidR="00E63712" w:rsidRPr="007B2D79">
        <w:rPr>
          <w:rFonts w:ascii="仿宋" w:eastAsia="仿宋" w:hAnsi="仿宋" w:cs="仿宋" w:hint="eastAsia"/>
          <w:kern w:val="0"/>
          <w:sz w:val="32"/>
          <w:szCs w:val="32"/>
        </w:rPr>
        <w:t>年岳阳县</w:t>
      </w:r>
      <w:r w:rsidR="00253194">
        <w:rPr>
          <w:rFonts w:ascii="仿宋" w:eastAsia="仿宋" w:hAnsi="仿宋" w:cs="仿宋" w:hint="eastAsia"/>
          <w:kern w:val="0"/>
          <w:sz w:val="32"/>
          <w:szCs w:val="32"/>
        </w:rPr>
        <w:t>第二中学</w:t>
      </w:r>
      <w:r w:rsidR="00E63712" w:rsidRPr="007B2D79">
        <w:rPr>
          <w:rFonts w:ascii="仿宋" w:eastAsia="仿宋" w:hAnsi="仿宋" w:cs="仿宋" w:hint="eastAsia"/>
          <w:kern w:val="0"/>
          <w:sz w:val="32"/>
          <w:szCs w:val="32"/>
        </w:rPr>
        <w:t>一般公共预算拨款收入</w:t>
      </w:r>
      <w:r w:rsidR="00F70590">
        <w:rPr>
          <w:rFonts w:ascii="仿宋" w:eastAsia="仿宋" w:hAnsi="仿宋" w:cs="仿宋" w:hint="eastAsia"/>
          <w:kern w:val="0"/>
          <w:sz w:val="32"/>
          <w:szCs w:val="32"/>
        </w:rPr>
        <w:t>4344.9</w:t>
      </w:r>
      <w:r w:rsidR="00E63712" w:rsidRPr="007B2D79">
        <w:rPr>
          <w:rFonts w:ascii="仿宋" w:eastAsia="仿宋" w:hAnsi="仿宋" w:cs="仿宋" w:hint="eastAsia"/>
          <w:kern w:val="0"/>
          <w:sz w:val="32"/>
          <w:szCs w:val="32"/>
        </w:rPr>
        <w:t>万元，具体安排情况如下：</w:t>
      </w:r>
    </w:p>
    <w:p w:rsidR="00E63712" w:rsidRPr="007B2D79" w:rsidRDefault="00E63712" w:rsidP="00355DCE">
      <w:pPr>
        <w:widowControl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（一）  基本支出</w:t>
      </w:r>
    </w:p>
    <w:p w:rsidR="00E63712" w:rsidRPr="007B2D79" w:rsidRDefault="00AF053D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年预算基本支出为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3644.9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万元，其中工资福利支出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2938.7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万元，一般商品和服务支出为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239.6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万元，对个人和家庭的补助为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466.6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万元。</w:t>
      </w:r>
    </w:p>
    <w:p w:rsidR="00E63712" w:rsidRPr="007B2D79" w:rsidRDefault="00E63712" w:rsidP="00355DCE">
      <w:pPr>
        <w:widowControl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（二）  项目支出</w:t>
      </w:r>
    </w:p>
    <w:p w:rsidR="00E63712" w:rsidRPr="007B2D79" w:rsidRDefault="00AF053D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年预算项目支出为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782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万元，是指单位为完成特定行政工作任务或事业发展目标而发生的支出，</w:t>
      </w:r>
      <w:r w:rsidR="0025319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为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资本性支出(</w:t>
      </w:r>
      <w:r w:rsidR="0025319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田径场升级改造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)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7</w:t>
      </w:r>
      <w:r w:rsidR="0025319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00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万元。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其他资本性支出82万元。</w:t>
      </w:r>
    </w:p>
    <w:p w:rsidR="00E63712" w:rsidRPr="007B2D79" w:rsidRDefault="00253194" w:rsidP="00355DCE">
      <w:pPr>
        <w:widowControl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四</w:t>
      </w:r>
      <w:r w:rsidR="00E63712" w:rsidRPr="007B2D79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、政府性基金预算支出</w:t>
      </w:r>
    </w:p>
    <w:p w:rsidR="00E63712" w:rsidRPr="007B2D79" w:rsidRDefault="00AF053D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="00E63712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年度本部门无政府性基金安排的支出。</w:t>
      </w:r>
    </w:p>
    <w:p w:rsidR="00E63712" w:rsidRPr="007B2D79" w:rsidRDefault="00253194" w:rsidP="00355DCE">
      <w:pPr>
        <w:widowControl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五</w:t>
      </w:r>
      <w:r w:rsidR="00E63712" w:rsidRPr="007B2D79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、其他重要事项的情况说明</w:t>
      </w:r>
    </w:p>
    <w:p w:rsidR="00E63712" w:rsidRPr="007B2D79" w:rsidRDefault="00E63712" w:rsidP="00355DCE">
      <w:pPr>
        <w:widowControl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（一）</w:t>
      </w:r>
      <w:r w:rsidR="00253194">
        <w:rPr>
          <w:rFonts w:ascii="仿宋" w:eastAsia="仿宋" w:hAnsi="仿宋" w:cs="仿宋" w:hint="eastAsia"/>
          <w:b/>
          <w:kern w:val="0"/>
          <w:sz w:val="32"/>
          <w:szCs w:val="32"/>
        </w:rPr>
        <w:t>学校</w:t>
      </w: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运行经费</w:t>
      </w:r>
    </w:p>
    <w:p w:rsidR="00E63712" w:rsidRPr="007B2D79" w:rsidRDefault="00E63712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本单位</w:t>
      </w:r>
      <w:r w:rsidR="00AF053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</w:t>
      </w:r>
      <w:r w:rsidR="008E38E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学校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运行经费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4594.5</w:t>
      </w:r>
      <w:r w:rsidR="00D46D5B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万元，其中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一般公共预算拨款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3644.6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 w:rsidR="008E38E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，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比20</w:t>
      </w: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4413.6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 w:rsidR="004B0FC1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增加了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180.9</w:t>
      </w:r>
      <w:r w:rsidR="004B0FC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，增长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4.1</w:t>
      </w:r>
      <w:r w:rsidRPr="00B1778E">
        <w:rPr>
          <w:rFonts w:ascii="仿宋" w:eastAsia="仿宋" w:hAnsi="仿宋" w:cs="Times New Roman"/>
          <w:snapToGrid w:val="0"/>
          <w:kern w:val="0"/>
          <w:sz w:val="32"/>
          <w:szCs w:val="32"/>
        </w:rPr>
        <w:t>%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，主要原因是：</w:t>
      </w:r>
      <w:r w:rsidR="00340754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学生人数增加</w:t>
      </w:r>
      <w:r w:rsidR="004B0FC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生均经费拨款增长和教师工资增长。</w:t>
      </w:r>
    </w:p>
    <w:p w:rsidR="00E63712" w:rsidRPr="007B2D79" w:rsidRDefault="00E63712" w:rsidP="00355DCE">
      <w:pPr>
        <w:widowControl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（二）“三公”经费预算</w:t>
      </w:r>
    </w:p>
    <w:p w:rsidR="004B0FC1" w:rsidRDefault="00E63712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(1)</w:t>
      </w:r>
      <w:r w:rsidR="00AF053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年“三公”经费预算数为</w:t>
      </w:r>
      <w:r w:rsidR="004B0FC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3.</w:t>
      </w:r>
      <w:r w:rsidR="00F7059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万元，用车费用预算在“基本支出”中的“其他交通费用”中。公务用车购置费为0万元。</w:t>
      </w:r>
    </w:p>
    <w:p w:rsidR="00E63712" w:rsidRPr="007B2D79" w:rsidRDefault="00E63712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 xml:space="preserve">(2) </w:t>
      </w:r>
      <w:r w:rsidR="00AF053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年因公出国（境）费用0万元，因公出国（境）团组数0个，因公出国（境）人次0人。</w:t>
      </w:r>
    </w:p>
    <w:p w:rsidR="00E63712" w:rsidRPr="007B2D79" w:rsidRDefault="00E63712" w:rsidP="00355DCE">
      <w:pPr>
        <w:widowControl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（三）一般性支出情况</w:t>
      </w:r>
    </w:p>
    <w:p w:rsidR="00E63712" w:rsidRDefault="00E63712" w:rsidP="00355DCE">
      <w:pPr>
        <w:ind w:firstLineChars="200" w:firstLine="640"/>
        <w:rPr>
          <w:rFonts w:ascii="仿宋" w:eastAsia="仿宋" w:hAnsi="仿宋" w:cs="Times New Roman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本部门</w:t>
      </w:r>
      <w:r w:rsidR="00AF053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年一般性支出预算共计</w:t>
      </w:r>
      <w:r w:rsidR="00D1269F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462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万元，其中:办公费</w:t>
      </w:r>
      <w:r w:rsidR="0087202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68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万元、印刷费</w:t>
      </w:r>
      <w:r w:rsidR="00D1269F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1.5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万元、水费</w:t>
      </w:r>
      <w:r w:rsidR="00D1269F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26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万元、电费</w:t>
      </w:r>
      <w:r w:rsidR="00D1269F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45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万元、邮电费</w:t>
      </w:r>
      <w:r w:rsidR="004B0FC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0.</w:t>
      </w:r>
      <w:r w:rsidR="0087202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万元、物业管理费</w:t>
      </w:r>
      <w:r w:rsidR="004B0FC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</w:t>
      </w:r>
      <w:r w:rsidR="0087202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1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万元、差旅费</w:t>
      </w:r>
      <w:r w:rsidR="0064043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万元、维修（护）费</w:t>
      </w:r>
      <w:r w:rsidR="004B0FC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9</w:t>
      </w:r>
      <w:r w:rsidR="0087202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万元、培训费</w:t>
      </w:r>
      <w:r w:rsidR="00D1269F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23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万元、其他交通费用</w:t>
      </w:r>
      <w:r w:rsidR="004B0FC1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3.</w:t>
      </w:r>
      <w:r w:rsidR="00D1269F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</w:t>
      </w:r>
      <w:r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 w:rsidR="0087202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、工会经费</w:t>
      </w:r>
      <w:r w:rsidR="00D1269F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65</w:t>
      </w:r>
      <w:r w:rsidR="0087202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万元、离退休公用经费</w:t>
      </w:r>
      <w:r w:rsidR="00743D6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5</w:t>
      </w:r>
      <w:r w:rsidR="0087202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万元、党建6万元、其他</w:t>
      </w:r>
      <w:r w:rsidR="00743D6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92</w:t>
      </w:r>
      <w:r w:rsidR="0087202D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万元。</w:t>
      </w:r>
    </w:p>
    <w:p w:rsidR="00542529" w:rsidRPr="007B2D79" w:rsidRDefault="00542529" w:rsidP="00355DCE">
      <w:pPr>
        <w:widowControl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（四）政府采购情况</w:t>
      </w:r>
    </w:p>
    <w:p w:rsidR="00542529" w:rsidRPr="00165A02" w:rsidRDefault="00AF053D" w:rsidP="00355DCE">
      <w:pPr>
        <w:ind w:firstLineChars="200" w:firstLine="640"/>
        <w:rPr>
          <w:color w:val="000000" w:themeColor="text1"/>
        </w:rPr>
      </w:pPr>
      <w:r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2023</w:t>
      </w:r>
      <w:r w:rsidR="00542529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年</w:t>
      </w:r>
      <w:r w:rsidR="0054252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我校</w:t>
      </w:r>
      <w:r w:rsidR="00542529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政府采购预算总额</w:t>
      </w:r>
      <w:r w:rsidR="00743D6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782</w:t>
      </w:r>
      <w:r w:rsidR="00542529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万元，其中：贷物类为</w:t>
      </w:r>
      <w:r w:rsidR="00743D6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82</w:t>
      </w:r>
      <w:r w:rsidR="00542529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万元；工程类为</w:t>
      </w:r>
      <w:r w:rsidR="00743D6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700</w:t>
      </w:r>
      <w:r w:rsidR="00542529" w:rsidRPr="007B2D7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</w:t>
      </w:r>
      <w:r w:rsidR="00ED441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。</w:t>
      </w:r>
      <w:r w:rsidR="00542529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另外授予中小企业</w:t>
      </w:r>
      <w:r w:rsidR="00ED441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的合同金额为</w:t>
      </w:r>
      <w:r w:rsidR="00743D62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lastRenderedPageBreak/>
        <w:t>782</w:t>
      </w:r>
      <w:r w:rsidR="00ED4410"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  <w:t>万元，占政府采购支出总金额的比例为100%。</w:t>
      </w:r>
    </w:p>
    <w:sectPr w:rsidR="00542529" w:rsidRPr="00165A02" w:rsidSect="00E4413B">
      <w:pgSz w:w="11906" w:h="16838"/>
      <w:pgMar w:top="1418" w:right="158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5B" w:rsidRDefault="006B685B" w:rsidP="00340754">
      <w:r>
        <w:separator/>
      </w:r>
    </w:p>
  </w:endnote>
  <w:endnote w:type="continuationSeparator" w:id="0">
    <w:p w:rsidR="006B685B" w:rsidRDefault="006B685B" w:rsidP="0034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5B" w:rsidRDefault="006B685B" w:rsidP="00340754">
      <w:r>
        <w:separator/>
      </w:r>
    </w:p>
  </w:footnote>
  <w:footnote w:type="continuationSeparator" w:id="0">
    <w:p w:rsidR="006B685B" w:rsidRDefault="006B685B" w:rsidP="00340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712"/>
    <w:rsid w:val="000F3F88"/>
    <w:rsid w:val="00136AF5"/>
    <w:rsid w:val="001F11A9"/>
    <w:rsid w:val="00253194"/>
    <w:rsid w:val="002F1073"/>
    <w:rsid w:val="00340754"/>
    <w:rsid w:val="00355DCE"/>
    <w:rsid w:val="00460377"/>
    <w:rsid w:val="004906D6"/>
    <w:rsid w:val="004B0FC1"/>
    <w:rsid w:val="00542529"/>
    <w:rsid w:val="00640430"/>
    <w:rsid w:val="006B685B"/>
    <w:rsid w:val="006E524C"/>
    <w:rsid w:val="00743D62"/>
    <w:rsid w:val="007A7AC4"/>
    <w:rsid w:val="0087202D"/>
    <w:rsid w:val="008E38ED"/>
    <w:rsid w:val="00947B1B"/>
    <w:rsid w:val="00A75B53"/>
    <w:rsid w:val="00A83630"/>
    <w:rsid w:val="00AA738A"/>
    <w:rsid w:val="00AD20C9"/>
    <w:rsid w:val="00AD64C6"/>
    <w:rsid w:val="00AF053D"/>
    <w:rsid w:val="00C45F38"/>
    <w:rsid w:val="00D1269F"/>
    <w:rsid w:val="00D44F5E"/>
    <w:rsid w:val="00D46D5B"/>
    <w:rsid w:val="00E4413B"/>
    <w:rsid w:val="00E63712"/>
    <w:rsid w:val="00ED4410"/>
    <w:rsid w:val="00EF06F2"/>
    <w:rsid w:val="00F7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5F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5F3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07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4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40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2021-05-26T08:18:00Z</cp:lastPrinted>
  <dcterms:created xsi:type="dcterms:W3CDTF">2021-05-26T07:05:00Z</dcterms:created>
  <dcterms:modified xsi:type="dcterms:W3CDTF">2023-02-14T06:51:00Z</dcterms:modified>
</cp:coreProperties>
</file>