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72"/>
          <w:szCs w:val="7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8640" w:firstLineChars="1200"/>
        <w:jc w:val="both"/>
        <w:textAlignment w:val="auto"/>
        <w:rPr>
          <w:rFonts w:hint="eastAsia" w:ascii="微软雅黑" w:hAnsi="微软雅黑" w:eastAsia="微软雅黑" w:cs="微软雅黑"/>
          <w:kern w:val="0"/>
          <w:sz w:val="72"/>
          <w:szCs w:val="72"/>
        </w:rPr>
      </w:pP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岳阳县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超限治理站202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年</w:t>
      </w:r>
      <w:r>
        <w:rPr>
          <w:rFonts w:hint="eastAsia" w:ascii="微软雅黑" w:hAnsi="微软雅黑" w:eastAsia="微软雅黑" w:cs="微软雅黑"/>
          <w:kern w:val="0"/>
          <w:sz w:val="72"/>
          <w:szCs w:val="72"/>
        </w:rPr>
        <w:t>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72"/>
          <w:szCs w:val="72"/>
        </w:rPr>
      </w:pP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单位预算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643" w:firstLineChars="200"/>
        <w:textAlignment w:val="auto"/>
        <w:rPr>
          <w:rFonts w:ascii="仿宋_GB2312" w:eastAsia="仿宋_GB2312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color w:val="auto"/>
          <w:kern w:val="0"/>
          <w:sz w:val="32"/>
          <w:szCs w:val="32"/>
        </w:rPr>
      </w:pPr>
      <w:r>
        <w:rPr>
          <w:rFonts w:hint="eastAsia" w:eastAsia="黑体" w:cs="黑体"/>
          <w:color w:val="auto"/>
          <w:kern w:val="0"/>
          <w:sz w:val="32"/>
          <w:szCs w:val="32"/>
        </w:rPr>
        <w:t>第一部分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2024年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color w:val="auto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单位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kern w:val="0"/>
          <w:sz w:val="32"/>
          <w:szCs w:val="32"/>
        </w:rPr>
        <w:t>公开表格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2、收入总表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3、支出总表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4、支出预算分类汇总表（按政府预算经济分类）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5、支出预算分类汇总表（按部门预算经济分类）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6、财政拨款收支总表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7、一般公共预算支出表</w:t>
      </w:r>
    </w:p>
    <w:p>
      <w:pPr>
        <w:widowControl/>
        <w:spacing w:line="600" w:lineRule="exact"/>
        <w:ind w:firstLine="640" w:firstLineChars="200"/>
        <w:jc w:val="left"/>
      </w:pP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一般公共预算基本支出表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、一般公共预算基本支出表-人员经费（工资福利支出）（按政府预算经济分类）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eastAsia="仿宋_GB2312"/>
          <w:sz w:val="32"/>
          <w:szCs w:val="32"/>
        </w:rPr>
        <w:t>、一般公共预算基本支出表-人员经费（工资福利支出）（按部门预算经济分类）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、一般公共预算基本支出表-人员经费（对个人和家庭的补助）（按政府预算经济分类）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、一般公共预算基本支出表-人员经费（对个人和家庭的补助）（按部门预算经济分类）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、一般公共预算“三公”经费支出表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、政府性基金预算支出表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、政府性基金预算支出分类汇总表（按政府预算经济分类）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、政府性基金预算支出分类汇总表（按部门预算经济分类）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、国有资本经营预算支出表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、财政专户管理资金预算支出表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、专项资金预算汇总表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项目支出</w:t>
      </w:r>
      <w:r>
        <w:rPr>
          <w:rFonts w:eastAsia="仿宋_GB2312"/>
          <w:sz w:val="32"/>
          <w:szCs w:val="32"/>
        </w:rPr>
        <w:t>绩效目标表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、部门整体支出绩效目标表</w:t>
      </w:r>
    </w:p>
    <w:p>
      <w:pPr>
        <w:widowControl/>
        <w:spacing w:line="600" w:lineRule="exact"/>
        <w:ind w:firstLine="643" w:firstLineChars="200"/>
        <w:rPr>
          <w:rFonts w:hint="eastAsia" w:eastAsia="仿宋_GB2312" w:cs="仿宋_GB2312"/>
          <w:color w:val="FF0000"/>
          <w:kern w:val="0"/>
          <w:sz w:val="32"/>
          <w:szCs w:val="32"/>
        </w:rPr>
      </w:pP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注：以上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eastAsia="zh-CN"/>
        </w:rPr>
        <w:t>预算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公开</w:t>
      </w: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报表中，空表表示本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单位</w:t>
      </w: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无相关收支情况。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2024年单位预算</w:t>
      </w:r>
      <w:r>
        <w:rPr>
          <w:rFonts w:hint="eastAsia" w:ascii="黑体" w:hAnsi="黑体" w:eastAsia="黑体" w:cs="黑体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（一）职能职责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1、负责依法对公路上行驶的车辆进行超限检测、认定、查处和纠正违法行为。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2、负责对源头企业的超限监管。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3、承办县委、县政府和县交通运输局交办的其他工作。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（二）机构设置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超限治理站属正股级单位，不设内设机构。现有全额拨款事业编制13人，其中站长1名，副站长2名。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（一）收入预算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包括一般公共预算、政府性基金、国有资本经营预算等财政拨款收入，以及经营收入、事业收入等单位资金。2024年本单位收入预算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335.73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万元，其中，一般公共预算拨款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335.73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万元，政府性基金预算拨款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万元，国有资本经营预算拨款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万元，财政专户管理资金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万元，上级补助收入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万元，事业单位经营收入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万元，上年结转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万元。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本单位2024年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没有政府性基金预算拨款和纳入专户管理的非税收入拨款收入，也没有使用政府性基金预算拨款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国有资本经营预算收入和纳入专户管理的非税收入拨款安排的支出，所以公开的附件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16-18（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政府性基金预算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19（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国有资本经营预算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20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表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财政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专户管理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资金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均为空。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收入较去年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减少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13.33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万元，主要是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因为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人员调出，减少了经费预算。</w:t>
      </w:r>
    </w:p>
    <w:p>
      <w:pPr>
        <w:widowControl/>
        <w:spacing w:line="600" w:lineRule="exact"/>
        <w:ind w:firstLine="630" w:firstLineChars="196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（二）支出预算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2024年本单位</w:t>
      </w:r>
      <w:r>
        <w:rPr>
          <w:rFonts w:eastAsia="仿宋_GB2312"/>
          <w:sz w:val="32"/>
          <w:szCs w:val="32"/>
        </w:rPr>
        <w:t>支出预算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335.73</w:t>
      </w:r>
      <w:r>
        <w:rPr>
          <w:rFonts w:eastAsia="仿宋_GB2312"/>
          <w:sz w:val="32"/>
          <w:szCs w:val="32"/>
        </w:rPr>
        <w:t>万元，其中，</w:t>
      </w:r>
      <w:r>
        <w:rPr>
          <w:rFonts w:hint="eastAsia" w:eastAsia="仿宋_GB2312"/>
          <w:sz w:val="32"/>
          <w:szCs w:val="32"/>
          <w:lang w:val="en-US" w:eastAsia="zh-CN"/>
        </w:rPr>
        <w:t>社会保障和就业支出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13.99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val="en-US" w:eastAsia="zh-CN"/>
        </w:rPr>
        <w:t>卫生健康支出7.82万元，交通运输支出304.04万元，住房保障支出9.88万元。</w:t>
      </w:r>
      <w:r>
        <w:rPr>
          <w:rFonts w:hint="eastAsia" w:eastAsia="仿宋_GB2312"/>
          <w:sz w:val="32"/>
          <w:szCs w:val="32"/>
        </w:rPr>
        <w:t>支出较去年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>减少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13.33</w:t>
      </w:r>
      <w:r>
        <w:rPr>
          <w:rFonts w:hint="eastAsia" w:eastAsia="仿宋_GB2312"/>
          <w:color w:val="auto"/>
          <w:sz w:val="32"/>
          <w:szCs w:val="32"/>
          <w:u w:val="none"/>
        </w:rPr>
        <w:t>万元，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其中</w:t>
      </w:r>
      <w:r>
        <w:rPr>
          <w:rFonts w:hint="eastAsia" w:eastAsia="仿宋_GB2312"/>
          <w:color w:val="auto"/>
          <w:sz w:val="32"/>
          <w:szCs w:val="32"/>
          <w:u w:val="none"/>
        </w:rPr>
        <w:t>基本支出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减少13.33</w:t>
      </w:r>
      <w:r>
        <w:rPr>
          <w:rFonts w:hint="eastAsia" w:eastAsia="仿宋_GB2312"/>
          <w:color w:val="auto"/>
          <w:sz w:val="32"/>
          <w:szCs w:val="32"/>
          <w:u w:val="none"/>
        </w:rPr>
        <w:t>万元，项目支出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与上年持平</w:t>
      </w:r>
      <w:r>
        <w:rPr>
          <w:rFonts w:hint="eastAsia" w:eastAsia="仿宋_GB2312"/>
          <w:color w:val="auto"/>
          <w:sz w:val="32"/>
          <w:szCs w:val="32"/>
          <w:u w:val="none"/>
        </w:rPr>
        <w:t>。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其中基本支出较上年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减少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主要是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因为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人员调出，减少了经费预算。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2024年</w:t>
      </w:r>
      <w:r>
        <w:rPr>
          <w:rFonts w:hint="eastAsia" w:eastAsia="仿宋_GB2312" w:cs="仿宋_GB2312"/>
          <w:kern w:val="0"/>
          <w:sz w:val="32"/>
          <w:szCs w:val="32"/>
        </w:rPr>
        <w:t>一般公共预算拨款支出预算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335.73</w:t>
      </w:r>
      <w:r>
        <w:rPr>
          <w:rFonts w:hint="eastAsia" w:eastAsia="仿宋_GB2312" w:cs="仿宋_GB2312"/>
          <w:kern w:val="0"/>
          <w:sz w:val="32"/>
          <w:szCs w:val="32"/>
        </w:rPr>
        <w:t>万元，其中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社会保障和就业支出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13.99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lang w:val="en-US" w:eastAsia="zh-CN"/>
        </w:rPr>
        <w:t>4.17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  <w:lang w:val="en-US" w:eastAsia="zh-CN"/>
        </w:rPr>
        <w:t>卫生健康支出7.82万元，占2.33%；交通运输支出304.04万元，占90.56%；住房保障支出9.88万元，占2.94%。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具体安排情况如下：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</w:rPr>
        <w:t>（一）基本支出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：2024年基本支出年初预算数为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150.73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万元，是指为保障单位机构正常运转、完成日常工作任务而发生的各项支出，包括用于基本工资、津贴补贴等人员经费以及办公费、印刷费、水电费、差旅费等日常公用经费。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（二）项目支出：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2024年</w:t>
      </w:r>
      <w:r>
        <w:rPr>
          <w:rFonts w:hint="eastAsia" w:eastAsia="仿宋_GB2312" w:cs="仿宋_GB2312"/>
          <w:kern w:val="0"/>
          <w:sz w:val="32"/>
          <w:szCs w:val="32"/>
        </w:rPr>
        <w:t>项目支出年初预算数为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185</w:t>
      </w:r>
      <w:r>
        <w:rPr>
          <w:rFonts w:hint="eastAsia" w:eastAsia="仿宋_GB2312" w:cs="仿宋_GB2312"/>
          <w:kern w:val="0"/>
          <w:sz w:val="32"/>
          <w:szCs w:val="32"/>
        </w:rPr>
        <w:t>万元，是指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为完成特定行政工作任务或事业发展目标而发生的支出，包括有关业务工作经费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运行维护经费</w:t>
      </w:r>
      <w:r>
        <w:rPr>
          <w:rFonts w:hint="eastAsia" w:eastAsia="仿宋_GB2312"/>
          <w:sz w:val="32"/>
          <w:szCs w:val="32"/>
          <w:lang w:val="en-US" w:eastAsia="zh-CN"/>
        </w:rPr>
        <w:t>等</w:t>
      </w:r>
      <w:r>
        <w:rPr>
          <w:rFonts w:hint="eastAsia" w:eastAsia="仿宋_GB2312"/>
          <w:sz w:val="32"/>
          <w:szCs w:val="32"/>
        </w:rPr>
        <w:t>。其中：业务工作经费支出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185</w:t>
      </w:r>
      <w:r>
        <w:rPr>
          <w:rFonts w:hint="eastAsia"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val="en-US" w:eastAsia="zh-CN"/>
        </w:rPr>
        <w:t>超载超限治理</w:t>
      </w:r>
      <w:r>
        <w:rPr>
          <w:rFonts w:hint="eastAsia" w:eastAsia="仿宋_GB2312"/>
          <w:sz w:val="32"/>
          <w:szCs w:val="32"/>
        </w:rPr>
        <w:t>等方面。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、政府性基金预算支出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3216DC"/>
          <w:kern w:val="0"/>
          <w:sz w:val="32"/>
          <w:szCs w:val="32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2024年度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本单位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无政府性基金安排的支出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所以公开的附件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16-18（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政府性基金预算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为空。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（一）机关运行经费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本单位2024年</w:t>
      </w:r>
      <w:r>
        <w:rPr>
          <w:rFonts w:hint="eastAsia" w:eastAsia="仿宋_GB2312" w:cs="仿宋_GB2312"/>
          <w:kern w:val="0"/>
          <w:sz w:val="32"/>
          <w:szCs w:val="32"/>
        </w:rPr>
        <w:t>机关运行经费当年一般公共预算拨款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17.7</w:t>
      </w:r>
      <w:r>
        <w:rPr>
          <w:rFonts w:hint="eastAsia" w:eastAsia="仿宋_GB2312" w:cs="仿宋_GB2312"/>
          <w:kern w:val="0"/>
          <w:sz w:val="32"/>
          <w:szCs w:val="32"/>
        </w:rPr>
        <w:t>万元，比</w:t>
      </w:r>
      <w:r>
        <w:rPr>
          <w:rFonts w:hint="eastAsia" w:eastAsia="仿宋_GB2312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减少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19.68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万元，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降低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52.65</w:t>
      </w:r>
      <w:r>
        <w:rPr>
          <w:rFonts w:eastAsia="仿宋_GB2312"/>
          <w:color w:val="auto"/>
          <w:kern w:val="0"/>
          <w:sz w:val="32"/>
          <w:szCs w:val="32"/>
          <w:u w:val="none"/>
        </w:rPr>
        <w:t>%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。</w:t>
      </w:r>
      <w:r>
        <w:rPr>
          <w:rFonts w:hint="eastAsia" w:eastAsia="仿宋_GB2312" w:cs="仿宋_GB2312"/>
          <w:kern w:val="0"/>
          <w:sz w:val="32"/>
          <w:szCs w:val="32"/>
        </w:rPr>
        <w:t>主要原因是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人员调出，减少了经费预算。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本单位2024年</w:t>
      </w:r>
      <w:r>
        <w:rPr>
          <w:rFonts w:hint="eastAsia" w:eastAsia="仿宋_GB2312" w:cs="仿宋_GB2312"/>
          <w:kern w:val="0"/>
          <w:sz w:val="32"/>
          <w:szCs w:val="32"/>
        </w:rPr>
        <w:t>“三公”经费预算数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0.5</w:t>
      </w:r>
      <w:r>
        <w:rPr>
          <w:rFonts w:hint="eastAsia" w:eastAsia="仿宋_GB2312" w:cs="仿宋_GB2312"/>
          <w:kern w:val="0"/>
          <w:sz w:val="32"/>
          <w:szCs w:val="32"/>
        </w:rPr>
        <w:t>万元，其中，公务接待费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0.5</w:t>
      </w:r>
      <w:r>
        <w:rPr>
          <w:rFonts w:hint="eastAsia" w:eastAsia="仿宋_GB2312" w:cs="仿宋_GB2312"/>
          <w:kern w:val="0"/>
          <w:sz w:val="32"/>
          <w:szCs w:val="32"/>
        </w:rPr>
        <w:t>万元，因公出国（境）费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万元，公务用车购置及运行费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kern w:val="0"/>
          <w:sz w:val="32"/>
          <w:szCs w:val="32"/>
        </w:rPr>
        <w:t>其中公务用车购置费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万元，公务用车运行费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万元。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与</w:t>
      </w:r>
      <w:r>
        <w:rPr>
          <w:rFonts w:hint="eastAsia" w:eastAsia="仿宋_GB2312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持平。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eastAsia="zh-CN"/>
        </w:rPr>
        <w:t>（三）一般性支出情况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本单位2024年培训费预算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0.1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万元，拟开展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次培训，人数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23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人，内容为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车辆超限超载执法业务知识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；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2024年度本单位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eastAsia="zh-CN"/>
        </w:rPr>
        <w:t>未计划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安排会议，未计划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eastAsia="zh-CN"/>
        </w:rPr>
        <w:t>举办</w:t>
      </w:r>
      <w:r>
        <w:rPr>
          <w:rFonts w:hint="eastAsia" w:eastAsia="仿宋_GB2312"/>
          <w:color w:val="auto"/>
          <w:kern w:val="0"/>
          <w:sz w:val="32"/>
          <w:szCs w:val="32"/>
          <w:u w:val="none"/>
        </w:rPr>
        <w:t>节庆、晚会、</w:t>
      </w:r>
      <w:r>
        <w:rPr>
          <w:rFonts w:eastAsia="仿宋_GB2312"/>
          <w:color w:val="auto"/>
          <w:kern w:val="0"/>
          <w:sz w:val="32"/>
          <w:szCs w:val="32"/>
          <w:u w:val="none"/>
        </w:rPr>
        <w:t>论坛、赛事</w:t>
      </w:r>
      <w:r>
        <w:rPr>
          <w:rFonts w:hint="eastAsia" w:eastAsia="仿宋_GB2312"/>
          <w:color w:val="auto"/>
          <w:kern w:val="0"/>
          <w:sz w:val="32"/>
          <w:szCs w:val="32"/>
          <w:u w:val="none"/>
        </w:rPr>
        <w:t>活动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eastAsia="zh-CN"/>
        </w:rPr>
        <w:t>（四）政府采购情况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2024年度本单位未安排政府采购预算。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（五）国有资产占有使用及新增资产配置情况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</w:rPr>
        <w:t>截至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12月底，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共有车</w:t>
      </w:r>
      <w:r>
        <w:rPr>
          <w:rFonts w:hint="eastAsia" w:eastAsia="仿宋_GB2312" w:cs="仿宋_GB2312"/>
          <w:kern w:val="0"/>
          <w:sz w:val="32"/>
          <w:szCs w:val="32"/>
        </w:rPr>
        <w:t>辆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辆，其中领导干部用车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辆，一般公务用车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辆，其他用车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价值50万元以上通用设备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台，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价值100万元以上专用设备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color w:val="auto"/>
          <w:kern w:val="0"/>
          <w:sz w:val="36"/>
          <w:szCs w:val="36"/>
          <w:u w:val="none"/>
          <w:lang w:val="en-US"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2024年度本单位未计划处置或新增车辆、设备等。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（六）预算绩效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目标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/>
          <w:bCs/>
          <w:kern w:val="0"/>
          <w:sz w:val="32"/>
          <w:szCs w:val="32"/>
          <w:lang w:eastAsia="zh-CN"/>
        </w:rPr>
        <w:t>本单位</w:t>
      </w:r>
      <w:r>
        <w:rPr>
          <w:rFonts w:eastAsia="仿宋_GB2312"/>
          <w:bCs/>
          <w:kern w:val="0"/>
          <w:sz w:val="32"/>
          <w:szCs w:val="32"/>
        </w:rPr>
        <w:t>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2024年单位</w:t>
      </w:r>
      <w:r>
        <w:rPr>
          <w:rFonts w:eastAsia="仿宋_GB2312"/>
          <w:bCs/>
          <w:kern w:val="0"/>
          <w:sz w:val="32"/>
          <w:szCs w:val="32"/>
        </w:rPr>
        <w:t>整体支出绩效目标的金额为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335.73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150.73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185</w:t>
      </w:r>
      <w:r>
        <w:rPr>
          <w:rFonts w:eastAsia="仿宋_GB2312"/>
          <w:bCs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详见文尾附表中单位预算公开表格的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表22-23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1、机关运行经费：是指各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2、“三公”经费：纳入财政预算管理的“三公“经费，是指用一般公共预算拨款安排的公务接待费、公务用车购置及运行维护费和因公出国（境）费。其中，公务接待费反映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按规定开支的各类公务接待支出；公务用车购置及运行费反映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公务用车车辆购置支出（含车辆购置税），以及燃料费、维修费、保险费等支出；因公出国（境）费反映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公务出国（境）的国际旅费、国外城市间交通费、食宿费等支出。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单位预算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公开</w:t>
      </w:r>
      <w:r>
        <w:rPr>
          <w:rFonts w:hint="eastAsia" w:eastAsia="黑体" w:cs="黑体"/>
          <w:kern w:val="0"/>
          <w:sz w:val="32"/>
          <w:szCs w:val="32"/>
        </w:rPr>
        <w:t>表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格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11520" w:firstLineChars="3600"/>
        <w:textAlignment w:val="auto"/>
        <w:rPr>
          <w:rFonts w:hint="default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  <w:lang w:eastAsia="zh-CN"/>
        </w:rPr>
        <w:t>附件：</w:t>
      </w:r>
      <w:r>
        <w:rPr>
          <w:rFonts w:hint="eastAsia" w:ascii="Times New Roman" w:hAnsi="Times New Roman" w:eastAsia="黑体" w:cs="黑体"/>
          <w:kern w:val="0"/>
          <w:sz w:val="32"/>
          <w:szCs w:val="32"/>
          <w:lang w:val="en-US" w:eastAsia="zh-CN"/>
        </w:rPr>
        <w:t>岳阳县超限治理站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预算公开表格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1EBCEF-4930-4B41-82EC-87B2D4DB46C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12B73F09-D963-4D44-ABB2-C8DC122B418C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44B47D79-1C25-4BB8-A0D0-D0B4D3BA03E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672A06B-B609-4AD8-9020-94ABE31E1E0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9FFD0520-1058-4E39-B4C8-90EB53D0212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87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YTA5Yzk4NmQ3NzkyYzIyNzdmNGNjNTM3N2I0NGIifQ=="/>
  </w:docVars>
  <w:rsids>
    <w:rsidRoot w:val="00CA5057"/>
    <w:rsid w:val="00001697"/>
    <w:rsid w:val="000034D6"/>
    <w:rsid w:val="0006270B"/>
    <w:rsid w:val="00065DA2"/>
    <w:rsid w:val="00117900"/>
    <w:rsid w:val="001336FC"/>
    <w:rsid w:val="00193395"/>
    <w:rsid w:val="001A0136"/>
    <w:rsid w:val="001A3382"/>
    <w:rsid w:val="001A3861"/>
    <w:rsid w:val="001A6377"/>
    <w:rsid w:val="001C6E63"/>
    <w:rsid w:val="001D154A"/>
    <w:rsid w:val="001F365A"/>
    <w:rsid w:val="00203B0A"/>
    <w:rsid w:val="0025517E"/>
    <w:rsid w:val="00270E85"/>
    <w:rsid w:val="002B0968"/>
    <w:rsid w:val="002C117B"/>
    <w:rsid w:val="002F5747"/>
    <w:rsid w:val="002F57F8"/>
    <w:rsid w:val="00344D3D"/>
    <w:rsid w:val="003457B4"/>
    <w:rsid w:val="00355284"/>
    <w:rsid w:val="003C0AE2"/>
    <w:rsid w:val="003C0E16"/>
    <w:rsid w:val="003C62F5"/>
    <w:rsid w:val="003E6642"/>
    <w:rsid w:val="00452611"/>
    <w:rsid w:val="00464A20"/>
    <w:rsid w:val="00466617"/>
    <w:rsid w:val="004711E9"/>
    <w:rsid w:val="00490880"/>
    <w:rsid w:val="0049696B"/>
    <w:rsid w:val="004A0D4C"/>
    <w:rsid w:val="004A798F"/>
    <w:rsid w:val="004B4F1A"/>
    <w:rsid w:val="004B766D"/>
    <w:rsid w:val="004D0879"/>
    <w:rsid w:val="004E302C"/>
    <w:rsid w:val="0054440F"/>
    <w:rsid w:val="005E6320"/>
    <w:rsid w:val="006137D9"/>
    <w:rsid w:val="00617392"/>
    <w:rsid w:val="00637664"/>
    <w:rsid w:val="00687143"/>
    <w:rsid w:val="00695750"/>
    <w:rsid w:val="006C1259"/>
    <w:rsid w:val="006E013D"/>
    <w:rsid w:val="006E335E"/>
    <w:rsid w:val="006F2FD2"/>
    <w:rsid w:val="00714685"/>
    <w:rsid w:val="00754296"/>
    <w:rsid w:val="00755471"/>
    <w:rsid w:val="007B0161"/>
    <w:rsid w:val="007C48A3"/>
    <w:rsid w:val="00812DE3"/>
    <w:rsid w:val="00832EBB"/>
    <w:rsid w:val="008459F5"/>
    <w:rsid w:val="008511BD"/>
    <w:rsid w:val="00854FCA"/>
    <w:rsid w:val="0085589C"/>
    <w:rsid w:val="008827C7"/>
    <w:rsid w:val="00893563"/>
    <w:rsid w:val="008974A0"/>
    <w:rsid w:val="008C1057"/>
    <w:rsid w:val="008E61DB"/>
    <w:rsid w:val="008E6571"/>
    <w:rsid w:val="009143CB"/>
    <w:rsid w:val="0093410B"/>
    <w:rsid w:val="00990520"/>
    <w:rsid w:val="00995AF1"/>
    <w:rsid w:val="009D1CA3"/>
    <w:rsid w:val="009D450C"/>
    <w:rsid w:val="009E5041"/>
    <w:rsid w:val="009E7921"/>
    <w:rsid w:val="00A0350C"/>
    <w:rsid w:val="00A03C0E"/>
    <w:rsid w:val="00A867C6"/>
    <w:rsid w:val="00AA481C"/>
    <w:rsid w:val="00AB576D"/>
    <w:rsid w:val="00AB6861"/>
    <w:rsid w:val="00AC160E"/>
    <w:rsid w:val="00B0403C"/>
    <w:rsid w:val="00B21CBD"/>
    <w:rsid w:val="00B366B4"/>
    <w:rsid w:val="00B82665"/>
    <w:rsid w:val="00BC04D7"/>
    <w:rsid w:val="00BE4229"/>
    <w:rsid w:val="00BF5A08"/>
    <w:rsid w:val="00C36022"/>
    <w:rsid w:val="00C5316A"/>
    <w:rsid w:val="00CA5057"/>
    <w:rsid w:val="00CB1E6F"/>
    <w:rsid w:val="00CB5C8F"/>
    <w:rsid w:val="00CF2BA3"/>
    <w:rsid w:val="00D1730A"/>
    <w:rsid w:val="00D279D7"/>
    <w:rsid w:val="00D60DAB"/>
    <w:rsid w:val="00D75CFA"/>
    <w:rsid w:val="00D84D40"/>
    <w:rsid w:val="00D96317"/>
    <w:rsid w:val="00DB63BF"/>
    <w:rsid w:val="00DD2BA7"/>
    <w:rsid w:val="00DD573A"/>
    <w:rsid w:val="00E01BD5"/>
    <w:rsid w:val="00E179D0"/>
    <w:rsid w:val="00E24DC7"/>
    <w:rsid w:val="00E419D9"/>
    <w:rsid w:val="00E5547E"/>
    <w:rsid w:val="00E75085"/>
    <w:rsid w:val="00EA5C43"/>
    <w:rsid w:val="00EC052E"/>
    <w:rsid w:val="00F05F5B"/>
    <w:rsid w:val="00F06D7F"/>
    <w:rsid w:val="00F078E9"/>
    <w:rsid w:val="00F24836"/>
    <w:rsid w:val="00F36C19"/>
    <w:rsid w:val="00F74B02"/>
    <w:rsid w:val="00FB0434"/>
    <w:rsid w:val="00FB1B41"/>
    <w:rsid w:val="00FB3CC9"/>
    <w:rsid w:val="00FE2E8C"/>
    <w:rsid w:val="02DF562C"/>
    <w:rsid w:val="032D48E5"/>
    <w:rsid w:val="039837D0"/>
    <w:rsid w:val="04497920"/>
    <w:rsid w:val="069419C6"/>
    <w:rsid w:val="08281851"/>
    <w:rsid w:val="0AF15A72"/>
    <w:rsid w:val="0C0C6008"/>
    <w:rsid w:val="0C4F7AFC"/>
    <w:rsid w:val="0D5B6622"/>
    <w:rsid w:val="0E064421"/>
    <w:rsid w:val="0ED234CD"/>
    <w:rsid w:val="0F654CC7"/>
    <w:rsid w:val="0F9E0A26"/>
    <w:rsid w:val="14903A2F"/>
    <w:rsid w:val="15D9563A"/>
    <w:rsid w:val="19420C90"/>
    <w:rsid w:val="19D5374E"/>
    <w:rsid w:val="19DA2F9C"/>
    <w:rsid w:val="1AC31CB7"/>
    <w:rsid w:val="1BEF6124"/>
    <w:rsid w:val="1EAD2225"/>
    <w:rsid w:val="1F1F1226"/>
    <w:rsid w:val="26570D53"/>
    <w:rsid w:val="265B4599"/>
    <w:rsid w:val="27D848B8"/>
    <w:rsid w:val="2CDB483B"/>
    <w:rsid w:val="2FC40521"/>
    <w:rsid w:val="3405688C"/>
    <w:rsid w:val="34E11E02"/>
    <w:rsid w:val="388764A3"/>
    <w:rsid w:val="3BC82B6A"/>
    <w:rsid w:val="3CEF44F1"/>
    <w:rsid w:val="3E4D3BDD"/>
    <w:rsid w:val="41DA7DB9"/>
    <w:rsid w:val="447637E8"/>
    <w:rsid w:val="49EF4858"/>
    <w:rsid w:val="4AE9742D"/>
    <w:rsid w:val="4BA67C06"/>
    <w:rsid w:val="4CA46ED7"/>
    <w:rsid w:val="4D013E21"/>
    <w:rsid w:val="4D8D7228"/>
    <w:rsid w:val="4DDD2C7F"/>
    <w:rsid w:val="4F1826FF"/>
    <w:rsid w:val="506C2AB0"/>
    <w:rsid w:val="53344C63"/>
    <w:rsid w:val="55295806"/>
    <w:rsid w:val="55D3446A"/>
    <w:rsid w:val="593F63D3"/>
    <w:rsid w:val="5B423ECD"/>
    <w:rsid w:val="5CDA4DA9"/>
    <w:rsid w:val="62820F98"/>
    <w:rsid w:val="62873CEC"/>
    <w:rsid w:val="64035B71"/>
    <w:rsid w:val="64DB31B9"/>
    <w:rsid w:val="681842B0"/>
    <w:rsid w:val="6AE87D9C"/>
    <w:rsid w:val="6F8561D3"/>
    <w:rsid w:val="70271B5B"/>
    <w:rsid w:val="71AC0C24"/>
    <w:rsid w:val="773C67F0"/>
    <w:rsid w:val="7DFA5EB0"/>
    <w:rsid w:val="7E3E7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Body Text"/>
    <w:basedOn w:val="1"/>
    <w:link w:val="1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Body Text Char"/>
    <w:basedOn w:val="10"/>
    <w:link w:val="3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2">
    <w:name w:val="Date Char"/>
    <w:basedOn w:val="10"/>
    <w:link w:val="4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3">
    <w:name w:val="Balloon Text Char"/>
    <w:basedOn w:val="10"/>
    <w:link w:val="5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">
    <w:name w:val="Footer Char"/>
    <w:basedOn w:val="10"/>
    <w:link w:val="6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Header Char"/>
    <w:basedOn w:val="10"/>
    <w:link w:val="7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6">
    <w:name w:val="表格内容"/>
    <w:basedOn w:val="3"/>
    <w:qFormat/>
    <w:uiPriority w:val="0"/>
    <w:pPr>
      <w:suppressLineNumbers/>
      <w:suppressAutoHyphens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9</Pages>
  <Words>2687</Words>
  <Characters>2902</Characters>
  <Lines>38</Lines>
  <Paragraphs>10</Paragraphs>
  <TotalTime>0</TotalTime>
  <ScaleCrop>false</ScaleCrop>
  <LinksUpToDate>false</LinksUpToDate>
  <CharactersWithSpaces>2925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2018-08-09T00:21:00Z</dcterms:created>
  <dc:creator>周继恩 10.105.113.143</dc:creator>
  <cp:lastModifiedBy>Administrator</cp:lastModifiedBy>
  <cp:lastPrinted>2019-05-05T07:55:00Z</cp:lastPrinted>
  <dcterms:modified xsi:type="dcterms:W3CDTF">2024-03-13T01:45:25Z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FA48F159B42A4D3396D491F926B827C6</vt:lpwstr>
  </property>
</Properties>
</file>